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5F" w:rsidRPr="00593A5F" w:rsidRDefault="00593A5F">
      <w:pPr>
        <w:rPr>
          <w:b/>
          <w:u w:val="single"/>
        </w:rPr>
      </w:pPr>
      <w:r w:rsidRPr="00593A5F">
        <w:rPr>
          <w:b/>
          <w:u w:val="single"/>
        </w:rPr>
        <w:t xml:space="preserve">6) </w:t>
      </w:r>
      <w:r w:rsidR="001831FC">
        <w:rPr>
          <w:b/>
          <w:u w:val="single"/>
        </w:rPr>
        <w:t xml:space="preserve"> </w:t>
      </w:r>
      <w:r w:rsidR="0062157E" w:rsidRPr="00593A5F">
        <w:rPr>
          <w:b/>
          <w:u w:val="single"/>
        </w:rPr>
        <w:t>Evolución</w:t>
      </w:r>
      <w:r w:rsidRPr="00593A5F">
        <w:rPr>
          <w:b/>
          <w:u w:val="single"/>
        </w:rPr>
        <w:t xml:space="preserve"> de la </w:t>
      </w:r>
      <w:r w:rsidR="0062157E" w:rsidRPr="00593A5F">
        <w:rPr>
          <w:b/>
          <w:u w:val="single"/>
        </w:rPr>
        <w:t>producción</w:t>
      </w:r>
      <w:r w:rsidRPr="00593A5F">
        <w:rPr>
          <w:b/>
          <w:u w:val="single"/>
        </w:rPr>
        <w:t xml:space="preserve"> </w:t>
      </w:r>
    </w:p>
    <w:p w:rsidR="00593A5F" w:rsidRDefault="00593A5F">
      <w:pPr>
        <w:rPr>
          <w:b/>
        </w:rPr>
      </w:pPr>
      <w:r w:rsidRPr="00593A5F">
        <w:rPr>
          <w:b/>
        </w:rPr>
        <w:t>a)</w:t>
      </w:r>
      <w:r w:rsidR="001831FC">
        <w:rPr>
          <w:b/>
        </w:rPr>
        <w:t xml:space="preserve"> </w:t>
      </w:r>
      <w:r w:rsidRPr="00593A5F">
        <w:rPr>
          <w:b/>
        </w:rPr>
        <w:t>Volumen de producción mensual</w:t>
      </w:r>
    </w:p>
    <w:tbl>
      <w:tblPr>
        <w:tblW w:w="4380" w:type="dxa"/>
        <w:tblCellMar>
          <w:left w:w="70" w:type="dxa"/>
          <w:right w:w="70" w:type="dxa"/>
        </w:tblCellMar>
        <w:tblLook w:val="04A0" w:firstRow="1" w:lastRow="0" w:firstColumn="1" w:lastColumn="0" w:noHBand="0" w:noVBand="1"/>
      </w:tblPr>
      <w:tblGrid>
        <w:gridCol w:w="3180"/>
        <w:gridCol w:w="1200"/>
      </w:tblGrid>
      <w:tr w:rsidR="001831FC" w:rsidRPr="001831FC" w:rsidTr="001831FC">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1FC" w:rsidRPr="001831FC" w:rsidRDefault="001831FC" w:rsidP="001831FC">
            <w:pPr>
              <w:spacing w:after="0" w:line="240" w:lineRule="auto"/>
              <w:rPr>
                <w:rFonts w:ascii="Calibri" w:eastAsia="Times New Roman" w:hAnsi="Calibri" w:cs="Times New Roman"/>
                <w:color w:val="000000"/>
                <w:lang w:eastAsia="es-AR"/>
              </w:rPr>
            </w:pPr>
            <w:r w:rsidRPr="001831FC">
              <w:rPr>
                <w:rFonts w:ascii="Calibri" w:eastAsia="Times New Roman" w:hAnsi="Calibri" w:cs="Times New Roman"/>
                <w:color w:val="000000"/>
                <w:lang w:eastAsia="es-AR"/>
              </w:rPr>
              <w:t xml:space="preserve">Meses de </w:t>
            </w:r>
            <w:r w:rsidR="0062157E" w:rsidRPr="001831FC">
              <w:rPr>
                <w:rFonts w:ascii="Calibri" w:eastAsia="Times New Roman" w:hAnsi="Calibri" w:cs="Times New Roman"/>
                <w:color w:val="000000"/>
                <w:lang w:eastAsia="es-AR"/>
              </w:rPr>
              <w:t>producción</w:t>
            </w:r>
            <w:r w:rsidRPr="001831FC">
              <w:rPr>
                <w:rFonts w:ascii="Calibri" w:eastAsia="Times New Roman" w:hAnsi="Calibri" w:cs="Times New Roman"/>
                <w:color w:val="000000"/>
                <w:lang w:eastAsia="es-AR"/>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831FC" w:rsidRPr="001831FC" w:rsidRDefault="001831FC" w:rsidP="001831FC">
            <w:pPr>
              <w:spacing w:after="0" w:line="240" w:lineRule="auto"/>
              <w:rPr>
                <w:rFonts w:ascii="Calibri" w:eastAsia="Times New Roman" w:hAnsi="Calibri" w:cs="Times New Roman"/>
                <w:color w:val="000000"/>
                <w:lang w:eastAsia="es-AR"/>
              </w:rPr>
            </w:pPr>
            <w:r w:rsidRPr="001831FC">
              <w:rPr>
                <w:rFonts w:ascii="Calibri" w:eastAsia="Times New Roman" w:hAnsi="Calibri" w:cs="Times New Roman"/>
                <w:color w:val="000000"/>
                <w:lang w:eastAsia="es-AR"/>
              </w:rPr>
              <w:t>11,5 Meses</w:t>
            </w:r>
          </w:p>
        </w:tc>
      </w:tr>
      <w:tr w:rsidR="001831FC" w:rsidRPr="001831FC" w:rsidTr="001831F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1831FC" w:rsidRPr="001831FC" w:rsidRDefault="0062157E" w:rsidP="001831FC">
            <w:pPr>
              <w:spacing w:after="0" w:line="240" w:lineRule="auto"/>
              <w:rPr>
                <w:rFonts w:ascii="Calibri" w:eastAsia="Times New Roman" w:hAnsi="Calibri" w:cs="Times New Roman"/>
                <w:color w:val="000000"/>
                <w:lang w:eastAsia="es-AR"/>
              </w:rPr>
            </w:pPr>
            <w:r w:rsidRPr="001831FC">
              <w:rPr>
                <w:rFonts w:ascii="Calibri" w:eastAsia="Times New Roman" w:hAnsi="Calibri" w:cs="Times New Roman"/>
                <w:color w:val="000000"/>
                <w:lang w:eastAsia="es-AR"/>
              </w:rPr>
              <w:t>Producción</w:t>
            </w:r>
            <w:r w:rsidR="001831FC" w:rsidRPr="001831FC">
              <w:rPr>
                <w:rFonts w:ascii="Calibri" w:eastAsia="Times New Roman" w:hAnsi="Calibri" w:cs="Times New Roman"/>
                <w:color w:val="000000"/>
                <w:lang w:eastAsia="es-AR"/>
              </w:rPr>
              <w:t xml:space="preserve"> Anual Propuesta</w:t>
            </w:r>
          </w:p>
        </w:tc>
        <w:tc>
          <w:tcPr>
            <w:tcW w:w="1200" w:type="dxa"/>
            <w:tcBorders>
              <w:top w:val="nil"/>
              <w:left w:val="nil"/>
              <w:bottom w:val="single" w:sz="4" w:space="0" w:color="auto"/>
              <w:right w:val="single" w:sz="4" w:space="0" w:color="auto"/>
            </w:tcBorders>
            <w:shd w:val="clear" w:color="auto" w:fill="auto"/>
            <w:noWrap/>
            <w:vAlign w:val="bottom"/>
            <w:hideMark/>
          </w:tcPr>
          <w:p w:rsidR="001831FC" w:rsidRPr="001831FC" w:rsidRDefault="001831FC" w:rsidP="001831FC">
            <w:pPr>
              <w:spacing w:after="0" w:line="240" w:lineRule="auto"/>
              <w:rPr>
                <w:rFonts w:ascii="Calibri" w:eastAsia="Times New Roman" w:hAnsi="Calibri" w:cs="Times New Roman"/>
                <w:color w:val="000000"/>
                <w:lang w:eastAsia="es-AR"/>
              </w:rPr>
            </w:pPr>
            <w:r w:rsidRPr="001831FC">
              <w:rPr>
                <w:rFonts w:ascii="Calibri" w:eastAsia="Times New Roman" w:hAnsi="Calibri" w:cs="Times New Roman"/>
                <w:color w:val="000000"/>
                <w:lang w:eastAsia="es-AR"/>
              </w:rPr>
              <w:t>110 T</w:t>
            </w:r>
          </w:p>
        </w:tc>
      </w:tr>
      <w:tr w:rsidR="001831FC" w:rsidRPr="001831FC" w:rsidTr="001831FC">
        <w:trPr>
          <w:trHeight w:val="300"/>
        </w:trPr>
        <w:tc>
          <w:tcPr>
            <w:tcW w:w="3180" w:type="dxa"/>
            <w:tcBorders>
              <w:top w:val="nil"/>
              <w:left w:val="single" w:sz="4" w:space="0" w:color="auto"/>
              <w:bottom w:val="single" w:sz="4" w:space="0" w:color="auto"/>
              <w:right w:val="single" w:sz="4" w:space="0" w:color="auto"/>
            </w:tcBorders>
            <w:shd w:val="clear" w:color="000000" w:fill="5B9BD5"/>
            <w:noWrap/>
            <w:vAlign w:val="bottom"/>
            <w:hideMark/>
          </w:tcPr>
          <w:p w:rsidR="001831FC" w:rsidRPr="001831FC" w:rsidRDefault="0062157E" w:rsidP="001831FC">
            <w:pPr>
              <w:spacing w:after="0" w:line="240" w:lineRule="auto"/>
              <w:rPr>
                <w:rFonts w:ascii="Calibri" w:eastAsia="Times New Roman" w:hAnsi="Calibri" w:cs="Times New Roman"/>
                <w:color w:val="000000"/>
                <w:lang w:eastAsia="es-AR"/>
              </w:rPr>
            </w:pPr>
            <w:r w:rsidRPr="001831FC">
              <w:rPr>
                <w:rFonts w:ascii="Calibri" w:eastAsia="Times New Roman" w:hAnsi="Calibri" w:cs="Times New Roman"/>
                <w:color w:val="000000"/>
                <w:lang w:eastAsia="es-AR"/>
              </w:rPr>
              <w:t>Producción</w:t>
            </w:r>
            <w:r w:rsidR="001831FC" w:rsidRPr="001831FC">
              <w:rPr>
                <w:rFonts w:ascii="Calibri" w:eastAsia="Times New Roman" w:hAnsi="Calibri" w:cs="Times New Roman"/>
                <w:color w:val="000000"/>
                <w:lang w:eastAsia="es-AR"/>
              </w:rPr>
              <w:t xml:space="preserve"> Mensual promedio</w:t>
            </w:r>
          </w:p>
        </w:tc>
        <w:tc>
          <w:tcPr>
            <w:tcW w:w="1200" w:type="dxa"/>
            <w:tcBorders>
              <w:top w:val="nil"/>
              <w:left w:val="nil"/>
              <w:bottom w:val="single" w:sz="4" w:space="0" w:color="auto"/>
              <w:right w:val="single" w:sz="4" w:space="0" w:color="auto"/>
            </w:tcBorders>
            <w:shd w:val="clear" w:color="000000" w:fill="5B9BD5"/>
            <w:noWrap/>
            <w:vAlign w:val="bottom"/>
            <w:hideMark/>
          </w:tcPr>
          <w:p w:rsidR="001831FC" w:rsidRPr="001831FC" w:rsidRDefault="001831FC" w:rsidP="001831FC">
            <w:pPr>
              <w:spacing w:after="0" w:line="240" w:lineRule="auto"/>
              <w:rPr>
                <w:rFonts w:ascii="Calibri" w:eastAsia="Times New Roman" w:hAnsi="Calibri" w:cs="Times New Roman"/>
                <w:color w:val="000000"/>
                <w:lang w:eastAsia="es-AR"/>
              </w:rPr>
            </w:pPr>
            <w:r w:rsidRPr="001831FC">
              <w:rPr>
                <w:rFonts w:ascii="Calibri" w:eastAsia="Times New Roman" w:hAnsi="Calibri" w:cs="Times New Roman"/>
                <w:color w:val="000000"/>
                <w:lang w:eastAsia="es-AR"/>
              </w:rPr>
              <w:t>9,57 T</w:t>
            </w:r>
          </w:p>
        </w:tc>
      </w:tr>
    </w:tbl>
    <w:p w:rsidR="00593A5F" w:rsidRPr="00593A5F" w:rsidRDefault="00593A5F">
      <w:pPr>
        <w:rPr>
          <w:b/>
        </w:rPr>
      </w:pPr>
    </w:p>
    <w:p w:rsidR="00E86203" w:rsidRPr="00593A5F" w:rsidRDefault="00593A5F">
      <w:pPr>
        <w:rPr>
          <w:b/>
        </w:rPr>
      </w:pPr>
      <w:r w:rsidRPr="00593A5F">
        <w:rPr>
          <w:b/>
        </w:rPr>
        <w:t>b)</w:t>
      </w:r>
      <w:r w:rsidR="00695C68">
        <w:rPr>
          <w:b/>
        </w:rPr>
        <w:t xml:space="preserve"> Volumen de producción durante el periodo de puesta en marcha</w:t>
      </w:r>
      <w:r w:rsidR="00E86203">
        <w:rPr>
          <w:b/>
        </w:rPr>
        <w:br/>
      </w:r>
    </w:p>
    <w:tbl>
      <w:tblPr>
        <w:tblW w:w="9620" w:type="dxa"/>
        <w:tblCellMar>
          <w:left w:w="70" w:type="dxa"/>
          <w:right w:w="70" w:type="dxa"/>
        </w:tblCellMar>
        <w:tblLook w:val="04A0" w:firstRow="1" w:lastRow="0" w:firstColumn="1" w:lastColumn="0" w:noHBand="0" w:noVBand="1"/>
      </w:tblPr>
      <w:tblGrid>
        <w:gridCol w:w="562"/>
        <w:gridCol w:w="2978"/>
        <w:gridCol w:w="1260"/>
        <w:gridCol w:w="1440"/>
        <w:gridCol w:w="2080"/>
        <w:gridCol w:w="1300"/>
      </w:tblGrid>
      <w:tr w:rsidR="00E86203" w:rsidRPr="00E86203" w:rsidTr="00417FBB">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rPr>
                <w:rFonts w:ascii="Calibri" w:eastAsia="Times New Roman" w:hAnsi="Calibri" w:cs="Times New Roman"/>
                <w:b/>
                <w:bCs/>
                <w:color w:val="000000"/>
                <w:lang w:eastAsia="es-AR"/>
              </w:rPr>
            </w:pPr>
            <w:r w:rsidRPr="00E86203">
              <w:rPr>
                <w:rFonts w:ascii="Calibri" w:eastAsia="Times New Roman" w:hAnsi="Calibri" w:cs="Times New Roman"/>
                <w:b/>
                <w:bCs/>
                <w:color w:val="000000"/>
                <w:lang w:eastAsia="es-AR"/>
              </w:rPr>
              <w:t>Mes</w:t>
            </w:r>
          </w:p>
        </w:tc>
        <w:tc>
          <w:tcPr>
            <w:tcW w:w="2978" w:type="dxa"/>
            <w:tcBorders>
              <w:top w:val="single" w:sz="4" w:space="0" w:color="auto"/>
              <w:left w:val="nil"/>
              <w:bottom w:val="single" w:sz="4" w:space="0" w:color="auto"/>
              <w:right w:val="single" w:sz="4" w:space="0" w:color="auto"/>
            </w:tcBorders>
            <w:shd w:val="clear" w:color="auto" w:fill="auto"/>
            <w:vAlign w:val="bottom"/>
            <w:hideMark/>
          </w:tcPr>
          <w:p w:rsidR="00E86203" w:rsidRPr="00E86203" w:rsidRDefault="00E86203" w:rsidP="00E86203">
            <w:pPr>
              <w:spacing w:after="0" w:line="240" w:lineRule="auto"/>
              <w:rPr>
                <w:rFonts w:ascii="Calibri" w:eastAsia="Times New Roman" w:hAnsi="Calibri" w:cs="Times New Roman"/>
                <w:b/>
                <w:bCs/>
                <w:color w:val="000000"/>
                <w:lang w:eastAsia="es-AR"/>
              </w:rPr>
            </w:pPr>
            <w:r w:rsidRPr="00E86203">
              <w:rPr>
                <w:rFonts w:ascii="Calibri" w:eastAsia="Times New Roman" w:hAnsi="Calibri" w:cs="Times New Roman"/>
                <w:b/>
                <w:bCs/>
                <w:color w:val="000000"/>
                <w:lang w:eastAsia="es-AR"/>
              </w:rPr>
              <w:t xml:space="preserve">Ritmo de </w:t>
            </w:r>
            <w:r w:rsidR="0062157E" w:rsidRPr="00E86203">
              <w:rPr>
                <w:rFonts w:ascii="Calibri" w:eastAsia="Times New Roman" w:hAnsi="Calibri" w:cs="Times New Roman"/>
                <w:b/>
                <w:bCs/>
                <w:color w:val="000000"/>
                <w:lang w:eastAsia="es-AR"/>
              </w:rPr>
              <w:t>producción</w:t>
            </w:r>
            <w:r w:rsidRPr="00E86203">
              <w:rPr>
                <w:rFonts w:ascii="Calibri" w:eastAsia="Times New Roman" w:hAnsi="Calibri" w:cs="Times New Roman"/>
                <w:b/>
                <w:bCs/>
                <w:color w:val="000000"/>
                <w:lang w:eastAsia="es-AR"/>
              </w:rPr>
              <w:t xml:space="preserve"> al inicio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86203" w:rsidRPr="00E86203" w:rsidRDefault="00E86203" w:rsidP="00E86203">
            <w:pPr>
              <w:spacing w:after="0" w:line="240" w:lineRule="auto"/>
              <w:rPr>
                <w:rFonts w:ascii="Calibri" w:eastAsia="Times New Roman" w:hAnsi="Calibri" w:cs="Times New Roman"/>
                <w:b/>
                <w:bCs/>
                <w:color w:val="000000"/>
                <w:lang w:eastAsia="es-AR"/>
              </w:rPr>
            </w:pPr>
            <w:r w:rsidRPr="00E86203">
              <w:rPr>
                <w:rFonts w:ascii="Calibri" w:eastAsia="Times New Roman" w:hAnsi="Calibri" w:cs="Times New Roman"/>
                <w:b/>
                <w:bCs/>
                <w:color w:val="000000"/>
                <w:lang w:eastAsia="es-AR"/>
              </w:rPr>
              <w:t xml:space="preserve">Ritmo de </w:t>
            </w:r>
            <w:r w:rsidR="0062157E" w:rsidRPr="00E86203">
              <w:rPr>
                <w:rFonts w:ascii="Calibri" w:eastAsia="Times New Roman" w:hAnsi="Calibri" w:cs="Times New Roman"/>
                <w:b/>
                <w:bCs/>
                <w:color w:val="000000"/>
                <w:lang w:eastAsia="es-AR"/>
              </w:rPr>
              <w:t>Producción</w:t>
            </w:r>
            <w:r w:rsidRPr="00E86203">
              <w:rPr>
                <w:rFonts w:ascii="Calibri" w:eastAsia="Times New Roman" w:hAnsi="Calibri" w:cs="Times New Roman"/>
                <w:b/>
                <w:bCs/>
                <w:color w:val="000000"/>
                <w:lang w:eastAsia="es-AR"/>
              </w:rPr>
              <w:br/>
              <w:t>Final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E86203" w:rsidRPr="00E86203" w:rsidRDefault="0062157E" w:rsidP="00E86203">
            <w:pPr>
              <w:spacing w:after="0" w:line="240" w:lineRule="auto"/>
              <w:rPr>
                <w:rFonts w:ascii="Calibri" w:eastAsia="Times New Roman" w:hAnsi="Calibri" w:cs="Times New Roman"/>
                <w:b/>
                <w:bCs/>
                <w:color w:val="000000"/>
                <w:lang w:eastAsia="es-AR"/>
              </w:rPr>
            </w:pPr>
            <w:r w:rsidRPr="00E86203">
              <w:rPr>
                <w:rFonts w:ascii="Calibri" w:eastAsia="Times New Roman" w:hAnsi="Calibri" w:cs="Times New Roman"/>
                <w:b/>
                <w:bCs/>
                <w:color w:val="000000"/>
                <w:lang w:eastAsia="es-AR"/>
              </w:rPr>
              <w:t>Producción</w:t>
            </w:r>
            <w:r w:rsidR="00E86203" w:rsidRPr="00E86203">
              <w:rPr>
                <w:rFonts w:ascii="Calibri" w:eastAsia="Times New Roman" w:hAnsi="Calibri" w:cs="Times New Roman"/>
                <w:b/>
                <w:bCs/>
                <w:color w:val="000000"/>
                <w:lang w:eastAsia="es-AR"/>
              </w:rPr>
              <w:t xml:space="preserve"> </w:t>
            </w:r>
            <w:r w:rsidR="00E86203" w:rsidRPr="00E86203">
              <w:rPr>
                <w:rFonts w:ascii="Calibri" w:eastAsia="Times New Roman" w:hAnsi="Calibri" w:cs="Times New Roman"/>
                <w:b/>
                <w:bCs/>
                <w:color w:val="000000"/>
                <w:lang w:eastAsia="es-AR"/>
              </w:rPr>
              <w:br/>
              <w:t>Promedio (%)</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E86203" w:rsidRPr="00E86203" w:rsidRDefault="0062157E" w:rsidP="00E86203">
            <w:pPr>
              <w:spacing w:after="0" w:line="240" w:lineRule="auto"/>
              <w:rPr>
                <w:rFonts w:ascii="Calibri" w:eastAsia="Times New Roman" w:hAnsi="Calibri" w:cs="Times New Roman"/>
                <w:b/>
                <w:bCs/>
                <w:color w:val="000000"/>
                <w:lang w:eastAsia="es-AR"/>
              </w:rPr>
            </w:pPr>
            <w:r w:rsidRPr="00E86203">
              <w:rPr>
                <w:rFonts w:ascii="Calibri" w:eastAsia="Times New Roman" w:hAnsi="Calibri" w:cs="Times New Roman"/>
                <w:b/>
                <w:bCs/>
                <w:color w:val="000000"/>
                <w:lang w:eastAsia="es-AR"/>
              </w:rPr>
              <w:t>Producción</w:t>
            </w:r>
            <w:r w:rsidR="00E86203" w:rsidRPr="00E86203">
              <w:rPr>
                <w:rFonts w:ascii="Calibri" w:eastAsia="Times New Roman" w:hAnsi="Calibri" w:cs="Times New Roman"/>
                <w:b/>
                <w:bCs/>
                <w:color w:val="000000"/>
                <w:lang w:eastAsia="es-AR"/>
              </w:rPr>
              <w:t xml:space="preserve"> Mensual Promedio (T)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E86203" w:rsidRPr="00E86203" w:rsidRDefault="0062157E" w:rsidP="00E86203">
            <w:pPr>
              <w:spacing w:after="0" w:line="240" w:lineRule="auto"/>
              <w:rPr>
                <w:rFonts w:ascii="Calibri" w:eastAsia="Times New Roman" w:hAnsi="Calibri" w:cs="Times New Roman"/>
                <w:b/>
                <w:bCs/>
                <w:color w:val="000000"/>
                <w:lang w:eastAsia="es-AR"/>
              </w:rPr>
            </w:pPr>
            <w:r w:rsidRPr="00E86203">
              <w:rPr>
                <w:rFonts w:ascii="Calibri" w:eastAsia="Times New Roman" w:hAnsi="Calibri" w:cs="Times New Roman"/>
                <w:b/>
                <w:bCs/>
                <w:color w:val="000000"/>
                <w:lang w:eastAsia="es-AR"/>
              </w:rPr>
              <w:t>Producción</w:t>
            </w:r>
            <w:r w:rsidR="00E86203" w:rsidRPr="00E86203">
              <w:rPr>
                <w:rFonts w:ascii="Calibri" w:eastAsia="Times New Roman" w:hAnsi="Calibri" w:cs="Times New Roman"/>
                <w:b/>
                <w:bCs/>
                <w:color w:val="000000"/>
                <w:lang w:eastAsia="es-AR"/>
              </w:rPr>
              <w:t xml:space="preserve"> </w:t>
            </w:r>
            <w:r w:rsidR="00E86203" w:rsidRPr="00E86203">
              <w:rPr>
                <w:rFonts w:ascii="Calibri" w:eastAsia="Times New Roman" w:hAnsi="Calibri" w:cs="Times New Roman"/>
                <w:b/>
                <w:bCs/>
                <w:color w:val="000000"/>
                <w:lang w:eastAsia="es-AR"/>
              </w:rPr>
              <w:br/>
              <w:t>Propuesta T</w:t>
            </w:r>
          </w:p>
        </w:tc>
      </w:tr>
      <w:tr w:rsidR="00E86203" w:rsidRPr="00E86203" w:rsidTr="00417FB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1</w:t>
            </w:r>
          </w:p>
        </w:tc>
        <w:tc>
          <w:tcPr>
            <w:tcW w:w="2978"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0</w:t>
            </w:r>
          </w:p>
        </w:tc>
        <w:tc>
          <w:tcPr>
            <w:tcW w:w="126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4</w:t>
            </w:r>
          </w:p>
        </w:tc>
        <w:tc>
          <w:tcPr>
            <w:tcW w:w="144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2</w:t>
            </w:r>
          </w:p>
        </w:tc>
        <w:tc>
          <w:tcPr>
            <w:tcW w:w="208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9,57</w:t>
            </w:r>
          </w:p>
        </w:tc>
        <w:tc>
          <w:tcPr>
            <w:tcW w:w="130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0,19</w:t>
            </w:r>
          </w:p>
        </w:tc>
      </w:tr>
      <w:tr w:rsidR="00E86203" w:rsidRPr="00E86203" w:rsidTr="00417FB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2</w:t>
            </w:r>
          </w:p>
        </w:tc>
        <w:tc>
          <w:tcPr>
            <w:tcW w:w="2978"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4</w:t>
            </w:r>
          </w:p>
        </w:tc>
        <w:tc>
          <w:tcPr>
            <w:tcW w:w="126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16</w:t>
            </w:r>
          </w:p>
        </w:tc>
        <w:tc>
          <w:tcPr>
            <w:tcW w:w="144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10</w:t>
            </w:r>
          </w:p>
        </w:tc>
        <w:tc>
          <w:tcPr>
            <w:tcW w:w="208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9,57</w:t>
            </w:r>
          </w:p>
        </w:tc>
        <w:tc>
          <w:tcPr>
            <w:tcW w:w="130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0,96</w:t>
            </w:r>
          </w:p>
        </w:tc>
      </w:tr>
      <w:tr w:rsidR="00E86203" w:rsidRPr="00E86203" w:rsidTr="00417FB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3</w:t>
            </w:r>
          </w:p>
        </w:tc>
        <w:tc>
          <w:tcPr>
            <w:tcW w:w="2978"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16</w:t>
            </w:r>
          </w:p>
        </w:tc>
        <w:tc>
          <w:tcPr>
            <w:tcW w:w="126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100</w:t>
            </w:r>
          </w:p>
        </w:tc>
        <w:tc>
          <w:tcPr>
            <w:tcW w:w="144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58</w:t>
            </w:r>
          </w:p>
        </w:tc>
        <w:tc>
          <w:tcPr>
            <w:tcW w:w="208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9,57</w:t>
            </w:r>
          </w:p>
        </w:tc>
        <w:tc>
          <w:tcPr>
            <w:tcW w:w="130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jc w:val="right"/>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5,56</w:t>
            </w:r>
          </w:p>
        </w:tc>
      </w:tr>
      <w:tr w:rsidR="00E86203" w:rsidRPr="00E86203" w:rsidTr="00417FB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 </w:t>
            </w:r>
          </w:p>
        </w:tc>
        <w:tc>
          <w:tcPr>
            <w:tcW w:w="2978"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 </w:t>
            </w:r>
          </w:p>
        </w:tc>
        <w:tc>
          <w:tcPr>
            <w:tcW w:w="126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rsidR="00E86203" w:rsidRPr="00E86203" w:rsidRDefault="00E86203" w:rsidP="00E86203">
            <w:pPr>
              <w:spacing w:after="0" w:line="240" w:lineRule="auto"/>
              <w:rPr>
                <w:rFonts w:ascii="Calibri" w:eastAsia="Times New Roman" w:hAnsi="Calibri" w:cs="Times New Roman"/>
                <w:color w:val="000000"/>
                <w:lang w:eastAsia="es-AR"/>
              </w:rPr>
            </w:pPr>
            <w:r w:rsidRPr="00E86203">
              <w:rPr>
                <w:rFonts w:ascii="Calibri" w:eastAsia="Times New Roman" w:hAnsi="Calibri" w:cs="Times New Roman"/>
                <w:color w:val="000000"/>
                <w:lang w:eastAsia="es-AR"/>
              </w:rPr>
              <w:t> </w:t>
            </w:r>
          </w:p>
        </w:tc>
        <w:tc>
          <w:tcPr>
            <w:tcW w:w="2080" w:type="dxa"/>
            <w:tcBorders>
              <w:top w:val="nil"/>
              <w:left w:val="nil"/>
              <w:bottom w:val="single" w:sz="4" w:space="0" w:color="auto"/>
              <w:right w:val="single" w:sz="4" w:space="0" w:color="auto"/>
            </w:tcBorders>
            <w:shd w:val="clear" w:color="000000" w:fill="5B9BD5"/>
            <w:noWrap/>
            <w:vAlign w:val="bottom"/>
            <w:hideMark/>
          </w:tcPr>
          <w:p w:rsidR="00E86203" w:rsidRPr="00E86203" w:rsidRDefault="00E86203" w:rsidP="00E86203">
            <w:pPr>
              <w:spacing w:after="0" w:line="240" w:lineRule="auto"/>
              <w:rPr>
                <w:rFonts w:ascii="Calibri" w:eastAsia="Times New Roman" w:hAnsi="Calibri" w:cs="Times New Roman"/>
                <w:b/>
                <w:bCs/>
                <w:color w:val="000000"/>
                <w:lang w:eastAsia="es-AR"/>
              </w:rPr>
            </w:pPr>
            <w:r w:rsidRPr="00E86203">
              <w:rPr>
                <w:rFonts w:ascii="Calibri" w:eastAsia="Times New Roman" w:hAnsi="Calibri" w:cs="Times New Roman"/>
                <w:b/>
                <w:bCs/>
                <w:color w:val="000000"/>
                <w:lang w:eastAsia="es-AR"/>
              </w:rPr>
              <w:t>Total</w:t>
            </w:r>
          </w:p>
        </w:tc>
        <w:tc>
          <w:tcPr>
            <w:tcW w:w="1300" w:type="dxa"/>
            <w:tcBorders>
              <w:top w:val="nil"/>
              <w:left w:val="nil"/>
              <w:bottom w:val="single" w:sz="4" w:space="0" w:color="auto"/>
              <w:right w:val="single" w:sz="4" w:space="0" w:color="auto"/>
            </w:tcBorders>
            <w:shd w:val="clear" w:color="000000" w:fill="5B9BD5"/>
            <w:noWrap/>
            <w:vAlign w:val="bottom"/>
            <w:hideMark/>
          </w:tcPr>
          <w:p w:rsidR="00E86203" w:rsidRPr="00E86203" w:rsidRDefault="00E86203" w:rsidP="00E86203">
            <w:pPr>
              <w:spacing w:after="0" w:line="240" w:lineRule="auto"/>
              <w:jc w:val="right"/>
              <w:rPr>
                <w:rFonts w:ascii="Calibri" w:eastAsia="Times New Roman" w:hAnsi="Calibri" w:cs="Times New Roman"/>
                <w:b/>
                <w:bCs/>
                <w:color w:val="000000"/>
                <w:lang w:eastAsia="es-AR"/>
              </w:rPr>
            </w:pPr>
            <w:r w:rsidRPr="00E86203">
              <w:rPr>
                <w:rFonts w:ascii="Calibri" w:eastAsia="Times New Roman" w:hAnsi="Calibri" w:cs="Times New Roman"/>
                <w:b/>
                <w:bCs/>
                <w:color w:val="000000"/>
                <w:lang w:eastAsia="es-AR"/>
              </w:rPr>
              <w:t>6,71</w:t>
            </w:r>
          </w:p>
        </w:tc>
      </w:tr>
    </w:tbl>
    <w:p w:rsidR="00593A5F" w:rsidRPr="00593A5F" w:rsidRDefault="00593A5F">
      <w:pPr>
        <w:rPr>
          <w:b/>
        </w:rPr>
      </w:pPr>
    </w:p>
    <w:p w:rsidR="00593A5F" w:rsidRPr="00593A5F" w:rsidRDefault="00A8400C">
      <w:pPr>
        <w:rPr>
          <w:b/>
        </w:rPr>
      </w:pPr>
      <w:r w:rsidRPr="00593A5F">
        <w:rPr>
          <w:b/>
        </w:rPr>
        <w:t>c) Volúmenes</w:t>
      </w:r>
      <w:r w:rsidR="00593A5F" w:rsidRPr="00593A5F">
        <w:rPr>
          <w:b/>
        </w:rPr>
        <w:t xml:space="preserve"> de producción</w:t>
      </w:r>
      <w:r w:rsidR="00695C68">
        <w:rPr>
          <w:b/>
        </w:rPr>
        <w:t xml:space="preserve"> durante el resto del año 1</w:t>
      </w:r>
    </w:p>
    <w:p w:rsidR="00695C68" w:rsidRPr="00695C68" w:rsidRDefault="00695C68">
      <w:r w:rsidRPr="00695C68">
        <w:t xml:space="preserve">         11.5 meses – 3 meses </w:t>
      </w:r>
      <w:r>
        <w:t xml:space="preserve">     </w:t>
      </w:r>
      <w:r w:rsidRPr="00695C68">
        <w:t>=       8.5  meses</w:t>
      </w:r>
    </w:p>
    <w:p w:rsidR="00695C68" w:rsidRDefault="00695C68">
      <w:pPr>
        <w:rPr>
          <w:color w:val="000000" w:themeColor="text1"/>
        </w:rPr>
      </w:pPr>
      <w:r>
        <w:t xml:space="preserve">          9.57/mes    x  8.5 meses =      </w:t>
      </w:r>
      <w:r w:rsidRPr="00695C68">
        <w:rPr>
          <w:color w:val="000000" w:themeColor="text1"/>
        </w:rPr>
        <w:t xml:space="preserve"> </w:t>
      </w:r>
      <w:r w:rsidRPr="00695C68">
        <w:rPr>
          <w:b/>
          <w:color w:val="000000" w:themeColor="text1"/>
        </w:rPr>
        <w:t>81.35 T</w:t>
      </w:r>
      <w:r w:rsidRPr="00695C68">
        <w:rPr>
          <w:color w:val="000000" w:themeColor="text1"/>
        </w:rPr>
        <w:t xml:space="preserve">                </w:t>
      </w:r>
    </w:p>
    <w:p w:rsidR="00695C68" w:rsidRPr="00695C68" w:rsidRDefault="00695C68">
      <w:r w:rsidRPr="00695C68">
        <w:rPr>
          <w:color w:val="000000" w:themeColor="text1"/>
        </w:rPr>
        <w:t xml:space="preserve">             </w:t>
      </w:r>
    </w:p>
    <w:p w:rsidR="00695C68" w:rsidRDefault="00695C68">
      <w:r>
        <w:rPr>
          <w:b/>
          <w:u w:val="single"/>
        </w:rPr>
        <w:t>d)</w:t>
      </w:r>
      <w:r w:rsidRPr="00695C68">
        <w:t xml:space="preserve">   </w:t>
      </w:r>
      <w:r w:rsidRPr="00695C68">
        <w:rPr>
          <w:b/>
          <w:color w:val="000000" w:themeColor="text1"/>
        </w:rPr>
        <w:t>Volumen de producción en el año 1</w:t>
      </w:r>
    </w:p>
    <w:p w:rsidR="00695C68" w:rsidRDefault="00695C68">
      <w:pPr>
        <w:rPr>
          <w:b/>
        </w:rPr>
      </w:pPr>
      <w:r>
        <w:t xml:space="preserve">         </w:t>
      </w:r>
      <w:r w:rsidRPr="00695C68">
        <w:t xml:space="preserve"> 6.71 T  +  81.35 T             =          </w:t>
      </w:r>
      <w:r w:rsidRPr="00695C68">
        <w:rPr>
          <w:b/>
        </w:rPr>
        <w:t>88.06 T</w:t>
      </w:r>
    </w:p>
    <w:p w:rsidR="00AF3B8A" w:rsidRDefault="00AF3B8A">
      <w:pPr>
        <w:rPr>
          <w:b/>
        </w:rPr>
      </w:pPr>
      <w:r>
        <w:rPr>
          <w:b/>
        </w:rPr>
        <w:t xml:space="preserve">e) Volumen de producción en los años 2 al 10:         </w:t>
      </w:r>
      <w:r>
        <w:t>110</w:t>
      </w:r>
      <w:r w:rsidRPr="00AF3B8A">
        <w:t xml:space="preserve"> T </w:t>
      </w:r>
    </w:p>
    <w:p w:rsidR="005D43A4" w:rsidRDefault="00AF3B8A">
      <w:pPr>
        <w:rPr>
          <w:b/>
        </w:rPr>
      </w:pPr>
      <w:r>
        <w:rPr>
          <w:b/>
        </w:rPr>
        <w:t xml:space="preserve">   </w:t>
      </w:r>
      <w:r w:rsidR="00E86203" w:rsidRPr="00695C68">
        <w:rPr>
          <w:b/>
          <w:u w:val="single"/>
        </w:rPr>
        <w:br/>
      </w:r>
      <w:r w:rsidR="00A8400C" w:rsidRPr="00593A5F">
        <w:rPr>
          <w:b/>
          <w:u w:val="single"/>
        </w:rPr>
        <w:t>7) Stock</w:t>
      </w:r>
      <w:r w:rsidR="00593A5F" w:rsidRPr="00593A5F">
        <w:rPr>
          <w:b/>
          <w:u w:val="single"/>
        </w:rPr>
        <w:t xml:space="preserve"> promedio de producto terminado</w:t>
      </w:r>
      <w:r>
        <w:rPr>
          <w:b/>
          <w:u w:val="single"/>
        </w:rPr>
        <w:br/>
      </w:r>
      <w:r w:rsidRPr="005D43A4">
        <w:rPr>
          <w:b/>
        </w:rPr>
        <w:br/>
      </w:r>
      <w:r w:rsidR="005D43A4" w:rsidRPr="005D43A4">
        <w:t>Ritmo de entrega 1 / Semana</w:t>
      </w:r>
      <w:r w:rsidR="005D43A4">
        <w:t xml:space="preserve">. </w:t>
      </w:r>
      <w:r w:rsidR="005D43A4">
        <w:br/>
        <w:t>Stock de seguridad = 0</w:t>
      </w:r>
      <w:r w:rsidRPr="005D43A4">
        <w:br/>
      </w:r>
      <w:r w:rsidR="005D43A4">
        <w:rPr>
          <w:b/>
        </w:rPr>
        <w:t>Volumen de producción semanal promedio, en estado de régimen:</w:t>
      </w:r>
    </w:p>
    <w:p w:rsidR="005D43A4" w:rsidRDefault="005D43A4">
      <w:pPr>
        <w:rPr>
          <w:b/>
        </w:rPr>
      </w:pPr>
      <w:r>
        <w:rPr>
          <w:b/>
        </w:rPr>
        <w:t>Semanas/Año</w:t>
      </w:r>
      <w:proofErr w:type="gramStart"/>
      <w:r>
        <w:rPr>
          <w:b/>
        </w:rPr>
        <w:t>:  52</w:t>
      </w:r>
      <w:proofErr w:type="gramEnd"/>
      <w:r>
        <w:rPr>
          <w:b/>
        </w:rPr>
        <w:t xml:space="preserve"> – 2 = 50 semanas/Año</w:t>
      </w:r>
    </w:p>
    <w:p w:rsidR="005D43A4" w:rsidRDefault="005D43A4">
      <w:pPr>
        <w:rPr>
          <w:b/>
        </w:rPr>
      </w:pPr>
      <w:r>
        <w:rPr>
          <w:b/>
        </w:rPr>
        <w:t>110T/año   /  50 semanas/año  =  2.2 t/semana</w:t>
      </w:r>
    </w:p>
    <w:p w:rsidR="005D43A4" w:rsidRDefault="005D43A4">
      <w:pPr>
        <w:rPr>
          <w:b/>
        </w:rPr>
      </w:pPr>
      <w:r>
        <w:rPr>
          <w:b/>
        </w:rPr>
        <w:t>b) Stock promedio elaborado = 1.1 toneladas</w:t>
      </w:r>
    </w:p>
    <w:p w:rsidR="00593A5F" w:rsidRPr="005D43A4" w:rsidRDefault="005D43A4">
      <w:pPr>
        <w:rPr>
          <w:b/>
        </w:rPr>
      </w:pPr>
      <w:r>
        <w:rPr>
          <w:b/>
        </w:rPr>
        <w:t>c) Stock constante desde la puesta en marcha, pero renovado permanentemente.</w:t>
      </w:r>
      <w:r w:rsidR="00AF3B8A" w:rsidRPr="005D43A4">
        <w:rPr>
          <w:b/>
        </w:rPr>
        <w:br/>
      </w:r>
      <w:r w:rsidR="00AF3B8A" w:rsidRPr="005D43A4">
        <w:rPr>
          <w:b/>
        </w:rPr>
        <w:br/>
      </w:r>
    </w:p>
    <w:p w:rsidR="00B635C6" w:rsidRPr="00B635C6" w:rsidRDefault="00593A5F">
      <w:pPr>
        <w:rPr>
          <w:b/>
          <w:u w:val="single"/>
        </w:rPr>
      </w:pPr>
      <w:r w:rsidRPr="00593A5F">
        <w:rPr>
          <w:b/>
          <w:u w:val="single"/>
        </w:rPr>
        <w:lastRenderedPageBreak/>
        <w:t>8)</w:t>
      </w:r>
      <w:r w:rsidR="00661055" w:rsidRPr="00593A5F">
        <w:rPr>
          <w:b/>
          <w:u w:val="single"/>
        </w:rPr>
        <w:t>Evolución</w:t>
      </w:r>
      <w:r w:rsidRPr="00593A5F">
        <w:rPr>
          <w:b/>
          <w:u w:val="single"/>
        </w:rPr>
        <w:t xml:space="preserve"> de las ventas durante la vida útil del proyecto</w:t>
      </w:r>
      <w:r w:rsidR="005D43A4">
        <w:rPr>
          <w:b/>
          <w:u w:val="single"/>
        </w:rPr>
        <w:br/>
        <w:t>a) Ventas año 1:</w:t>
      </w:r>
      <w:r w:rsidR="005D43A4">
        <w:rPr>
          <w:b/>
          <w:u w:val="single"/>
        </w:rPr>
        <w:br/>
      </w:r>
      <w:r w:rsidR="000A0786" w:rsidRPr="000A0786">
        <w:t xml:space="preserve">Dado que hay que dejar estacionar </w:t>
      </w:r>
      <w:r w:rsidR="000A0786">
        <w:t>los</w:t>
      </w:r>
      <w:r w:rsidR="000A0786" w:rsidRPr="000A0786">
        <w:t xml:space="preserve"> queso</w:t>
      </w:r>
      <w:r w:rsidR="000A0786">
        <w:t>s durante 5 meses,</w:t>
      </w:r>
      <w:r w:rsidR="000A0786" w:rsidRPr="000A0786">
        <w:t xml:space="preserve"> el primer año solo se v</w:t>
      </w:r>
      <w:r w:rsidR="002C40E2">
        <w:t>an a poder vender a partir del mes 6</w:t>
      </w:r>
      <w:r w:rsidR="000A0786">
        <w:t xml:space="preserve"> comenzando por los elaborados durante la puesta en marcha.</w:t>
      </w:r>
      <w:r w:rsidR="000A0786">
        <w:br/>
      </w:r>
      <w:r w:rsidR="002C40E2">
        <w:t>6.71 t + (9.57/mes x</w:t>
      </w:r>
      <w:r w:rsidR="00B635C6">
        <w:t xml:space="preserve"> 4 meses) = 44.99  – 1.1 = </w:t>
      </w:r>
      <w:r w:rsidR="00B635C6" w:rsidRPr="00B635C6">
        <w:rPr>
          <w:b/>
          <w:u w:val="single"/>
        </w:rPr>
        <w:t>43.89 T</w:t>
      </w:r>
      <w:r w:rsidR="00B635C6">
        <w:rPr>
          <w:b/>
          <w:u w:val="single"/>
        </w:rPr>
        <w:br/>
        <w:t>b) Ventas año 2 al 10: 110 T</w:t>
      </w:r>
    </w:p>
    <w:p w:rsidR="00593A5F" w:rsidRPr="00593A5F" w:rsidRDefault="00A8400C">
      <w:pPr>
        <w:rPr>
          <w:b/>
          <w:u w:val="single"/>
        </w:rPr>
      </w:pPr>
      <w:r w:rsidRPr="00593A5F">
        <w:rPr>
          <w:b/>
          <w:u w:val="single"/>
        </w:rPr>
        <w:t>9) Consumo</w:t>
      </w:r>
      <w:r w:rsidR="00593A5F" w:rsidRPr="00593A5F">
        <w:rPr>
          <w:b/>
          <w:u w:val="single"/>
        </w:rPr>
        <w:t xml:space="preserve"> de materias primas</w:t>
      </w:r>
    </w:p>
    <w:tbl>
      <w:tblPr>
        <w:tblW w:w="9821" w:type="dxa"/>
        <w:tblInd w:w="-108" w:type="dxa"/>
        <w:tblBorders>
          <w:top w:val="nil"/>
          <w:left w:val="nil"/>
          <w:bottom w:val="nil"/>
          <w:right w:val="nil"/>
        </w:tblBorders>
        <w:tblLayout w:type="fixed"/>
        <w:tblLook w:val="0000" w:firstRow="0" w:lastRow="0" w:firstColumn="0" w:lastColumn="0" w:noHBand="0" w:noVBand="0"/>
      </w:tblPr>
      <w:tblGrid>
        <w:gridCol w:w="113"/>
        <w:gridCol w:w="1900"/>
        <w:gridCol w:w="1520"/>
        <w:gridCol w:w="1260"/>
        <w:gridCol w:w="1440"/>
        <w:gridCol w:w="3588"/>
      </w:tblGrid>
      <w:tr w:rsidR="000243C0" w:rsidTr="00D046F6">
        <w:trPr>
          <w:trHeight w:val="218"/>
        </w:trPr>
        <w:tc>
          <w:tcPr>
            <w:tcW w:w="9821" w:type="dxa"/>
            <w:gridSpan w:val="6"/>
          </w:tcPr>
          <w:p w:rsidR="000243C0" w:rsidRDefault="00D046F6" w:rsidP="000243C0">
            <w:pPr>
              <w:pStyle w:val="Default"/>
              <w:rPr>
                <w:sz w:val="20"/>
                <w:szCs w:val="20"/>
              </w:rPr>
            </w:pPr>
            <w:r w:rsidRPr="00D046F6">
              <w:rPr>
                <w:b/>
                <w:sz w:val="20"/>
                <w:szCs w:val="20"/>
              </w:rPr>
              <w:t>a)</w:t>
            </w:r>
            <w:r w:rsidR="000243C0">
              <w:rPr>
                <w:sz w:val="20"/>
                <w:szCs w:val="20"/>
              </w:rPr>
              <w:t>Teniendo en cuenta que durante el periodo de puesta en marcha, incluyendo la producción descartable, se produce porcentualmente una cantidad mayor de desperdicio no recuperable adicional, según lo estima el tecnólogo, la incidencia de la mayor producción de desperdicios recuperables, en ese periodo, se compensa con el menor consumo de materia prima virgen a procesar.</w:t>
            </w:r>
          </w:p>
          <w:p w:rsidR="000243C0" w:rsidRDefault="000243C0" w:rsidP="000243C0">
            <w:pPr>
              <w:pStyle w:val="Default"/>
              <w:rPr>
                <w:sz w:val="20"/>
                <w:szCs w:val="20"/>
              </w:rPr>
            </w:pPr>
          </w:p>
        </w:tc>
      </w:tr>
      <w:tr w:rsidR="00D95CFA" w:rsidRPr="00D95CFA" w:rsidTr="00D046F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113" w:type="dxa"/>
          <w:wAfter w:w="3588" w:type="dxa"/>
          <w:trHeight w:val="900"/>
        </w:trPr>
        <w:tc>
          <w:tcPr>
            <w:tcW w:w="1900" w:type="dxa"/>
            <w:tcBorders>
              <w:top w:val="single" w:sz="4" w:space="0" w:color="auto"/>
              <w:left w:val="single" w:sz="4" w:space="0" w:color="auto"/>
              <w:bottom w:val="single" w:sz="4" w:space="0" w:color="auto"/>
              <w:right w:val="single" w:sz="4" w:space="0" w:color="auto"/>
            </w:tcBorders>
            <w:shd w:val="clear" w:color="000000" w:fill="5B9BD5"/>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Periodo</w:t>
            </w:r>
          </w:p>
        </w:tc>
        <w:tc>
          <w:tcPr>
            <w:tcW w:w="1520" w:type="dxa"/>
            <w:tcBorders>
              <w:top w:val="single" w:sz="4" w:space="0" w:color="auto"/>
              <w:left w:val="nil"/>
              <w:bottom w:val="single" w:sz="4" w:space="0" w:color="auto"/>
              <w:right w:val="single" w:sz="4" w:space="0" w:color="auto"/>
            </w:tcBorders>
            <w:shd w:val="clear" w:color="000000" w:fill="5B9BD5"/>
            <w:vAlign w:val="bottom"/>
            <w:hideMark/>
          </w:tcPr>
          <w:p w:rsidR="00D95CFA" w:rsidRPr="00D95CFA" w:rsidRDefault="00D046F6"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Producción</w:t>
            </w:r>
          </w:p>
        </w:tc>
        <w:tc>
          <w:tcPr>
            <w:tcW w:w="1260" w:type="dxa"/>
            <w:tcBorders>
              <w:top w:val="single" w:sz="4" w:space="0" w:color="auto"/>
              <w:left w:val="nil"/>
              <w:bottom w:val="single" w:sz="4" w:space="0" w:color="auto"/>
              <w:right w:val="single" w:sz="4" w:space="0" w:color="auto"/>
            </w:tcBorders>
            <w:shd w:val="clear" w:color="000000" w:fill="5B9BD5"/>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No recuperable 19,78%</w:t>
            </w:r>
          </w:p>
        </w:tc>
        <w:tc>
          <w:tcPr>
            <w:tcW w:w="1440" w:type="dxa"/>
            <w:tcBorders>
              <w:top w:val="single" w:sz="4" w:space="0" w:color="auto"/>
              <w:left w:val="nil"/>
              <w:bottom w:val="single" w:sz="4" w:space="0" w:color="auto"/>
              <w:right w:val="single" w:sz="4" w:space="0" w:color="auto"/>
            </w:tcBorders>
            <w:shd w:val="clear" w:color="000000" w:fill="5B9BD5"/>
            <w:vAlign w:val="bottom"/>
            <w:hideMark/>
          </w:tcPr>
          <w:p w:rsidR="00D95CFA" w:rsidRPr="00D95CFA" w:rsidRDefault="00D046F6" w:rsidP="00D95CFA">
            <w:pPr>
              <w:spacing w:after="0" w:line="240" w:lineRule="auto"/>
              <w:rPr>
                <w:rFonts w:ascii="Calibri" w:eastAsia="Times New Roman" w:hAnsi="Calibri" w:cs="Times New Roman"/>
                <w:color w:val="000000"/>
                <w:lang w:eastAsia="es-AR"/>
              </w:rPr>
            </w:pPr>
            <w:r>
              <w:rPr>
                <w:rFonts w:ascii="Calibri" w:eastAsia="Times New Roman" w:hAnsi="Calibri" w:cs="Times New Roman"/>
                <w:color w:val="000000"/>
                <w:lang w:eastAsia="es-AR"/>
              </w:rPr>
              <w:t xml:space="preserve">Total de Materia Prima para la </w:t>
            </w:r>
            <w:proofErr w:type="spellStart"/>
            <w:r>
              <w:rPr>
                <w:rFonts w:ascii="Calibri" w:eastAsia="Times New Roman" w:hAnsi="Calibri" w:cs="Times New Roman"/>
                <w:color w:val="000000"/>
                <w:lang w:eastAsia="es-AR"/>
              </w:rPr>
              <w:t>Prod</w:t>
            </w:r>
            <w:proofErr w:type="spellEnd"/>
            <w:r>
              <w:rPr>
                <w:rFonts w:ascii="Calibri" w:eastAsia="Times New Roman" w:hAnsi="Calibri" w:cs="Times New Roman"/>
                <w:color w:val="000000"/>
                <w:lang w:eastAsia="es-AR"/>
              </w:rPr>
              <w:t>.</w:t>
            </w:r>
          </w:p>
        </w:tc>
      </w:tr>
      <w:tr w:rsidR="00D95CFA" w:rsidRPr="00D95CFA" w:rsidTr="00D046F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113" w:type="dxa"/>
          <w:wAfter w:w="3588" w:type="dxa"/>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 xml:space="preserve">Puesta en marcha </w:t>
            </w:r>
          </w:p>
        </w:tc>
        <w:tc>
          <w:tcPr>
            <w:tcW w:w="1520" w:type="dxa"/>
            <w:tcBorders>
              <w:top w:val="nil"/>
              <w:left w:val="nil"/>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6,71 T</w:t>
            </w:r>
          </w:p>
        </w:tc>
        <w:tc>
          <w:tcPr>
            <w:tcW w:w="1260" w:type="dxa"/>
            <w:tcBorders>
              <w:top w:val="nil"/>
              <w:left w:val="nil"/>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1,66 T</w:t>
            </w:r>
          </w:p>
        </w:tc>
        <w:tc>
          <w:tcPr>
            <w:tcW w:w="1440" w:type="dxa"/>
            <w:tcBorders>
              <w:top w:val="nil"/>
              <w:left w:val="nil"/>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8,37 T</w:t>
            </w:r>
          </w:p>
        </w:tc>
      </w:tr>
      <w:tr w:rsidR="00D95CFA" w:rsidRPr="00D95CFA" w:rsidTr="00D046F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113" w:type="dxa"/>
          <w:wAfter w:w="3588" w:type="dxa"/>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8,5 meses restantes</w:t>
            </w:r>
          </w:p>
        </w:tc>
        <w:tc>
          <w:tcPr>
            <w:tcW w:w="1520" w:type="dxa"/>
            <w:tcBorders>
              <w:top w:val="nil"/>
              <w:left w:val="nil"/>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81,35 T</w:t>
            </w:r>
          </w:p>
        </w:tc>
        <w:tc>
          <w:tcPr>
            <w:tcW w:w="1260" w:type="dxa"/>
            <w:tcBorders>
              <w:top w:val="nil"/>
              <w:left w:val="nil"/>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20,05 T</w:t>
            </w:r>
          </w:p>
        </w:tc>
        <w:tc>
          <w:tcPr>
            <w:tcW w:w="1440" w:type="dxa"/>
            <w:tcBorders>
              <w:top w:val="nil"/>
              <w:left w:val="nil"/>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color w:val="000000"/>
                <w:lang w:eastAsia="es-AR"/>
              </w:rPr>
            </w:pPr>
            <w:r w:rsidRPr="00D95CFA">
              <w:rPr>
                <w:rFonts w:ascii="Calibri" w:eastAsia="Times New Roman" w:hAnsi="Calibri" w:cs="Times New Roman"/>
                <w:color w:val="000000"/>
                <w:lang w:eastAsia="es-AR"/>
              </w:rPr>
              <w:t>101,4 T</w:t>
            </w:r>
          </w:p>
        </w:tc>
      </w:tr>
      <w:tr w:rsidR="00D95CFA" w:rsidRPr="00D95CFA" w:rsidTr="00D046F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gridAfter w:val="1"/>
          <w:wBefore w:w="113" w:type="dxa"/>
          <w:wAfter w:w="3588" w:type="dxa"/>
          <w:trHeight w:val="300"/>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D95CFA" w:rsidRPr="00D95CFA" w:rsidRDefault="00D95CFA" w:rsidP="00D95CFA">
            <w:pPr>
              <w:spacing w:after="0" w:line="240" w:lineRule="auto"/>
              <w:rPr>
                <w:rFonts w:ascii="Calibri" w:eastAsia="Times New Roman" w:hAnsi="Calibri" w:cs="Times New Roman"/>
                <w:b/>
                <w:bCs/>
                <w:color w:val="000000"/>
                <w:lang w:eastAsia="es-AR"/>
              </w:rPr>
            </w:pPr>
            <w:r w:rsidRPr="00D95CFA">
              <w:rPr>
                <w:rFonts w:ascii="Calibri" w:eastAsia="Times New Roman" w:hAnsi="Calibri" w:cs="Times New Roman"/>
                <w:b/>
                <w:bCs/>
                <w:color w:val="000000"/>
                <w:lang w:eastAsia="es-AR"/>
              </w:rPr>
              <w:t>Total del año</w:t>
            </w:r>
          </w:p>
        </w:tc>
        <w:tc>
          <w:tcPr>
            <w:tcW w:w="1520" w:type="dxa"/>
            <w:tcBorders>
              <w:top w:val="nil"/>
              <w:left w:val="nil"/>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b/>
                <w:bCs/>
                <w:color w:val="000000"/>
                <w:lang w:eastAsia="es-AR"/>
              </w:rPr>
            </w:pPr>
            <w:r w:rsidRPr="00D95CFA">
              <w:rPr>
                <w:rFonts w:ascii="Calibri" w:eastAsia="Times New Roman" w:hAnsi="Calibri" w:cs="Times New Roman"/>
                <w:b/>
                <w:bCs/>
                <w:color w:val="000000"/>
                <w:lang w:eastAsia="es-AR"/>
              </w:rPr>
              <w:t>88,06 T</w:t>
            </w:r>
          </w:p>
        </w:tc>
        <w:tc>
          <w:tcPr>
            <w:tcW w:w="1260" w:type="dxa"/>
            <w:tcBorders>
              <w:top w:val="nil"/>
              <w:left w:val="nil"/>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b/>
                <w:bCs/>
                <w:color w:val="000000"/>
                <w:lang w:eastAsia="es-AR"/>
              </w:rPr>
            </w:pPr>
            <w:r w:rsidRPr="00D95CFA">
              <w:rPr>
                <w:rFonts w:ascii="Calibri" w:eastAsia="Times New Roman" w:hAnsi="Calibri" w:cs="Times New Roman"/>
                <w:b/>
                <w:bCs/>
                <w:color w:val="000000"/>
                <w:lang w:eastAsia="es-AR"/>
              </w:rPr>
              <w:t>21,71 T</w:t>
            </w:r>
          </w:p>
        </w:tc>
        <w:tc>
          <w:tcPr>
            <w:tcW w:w="1440" w:type="dxa"/>
            <w:tcBorders>
              <w:top w:val="nil"/>
              <w:left w:val="nil"/>
              <w:bottom w:val="single" w:sz="4" w:space="0" w:color="auto"/>
              <w:right w:val="single" w:sz="4" w:space="0" w:color="auto"/>
            </w:tcBorders>
            <w:shd w:val="clear" w:color="auto" w:fill="auto"/>
            <w:noWrap/>
            <w:vAlign w:val="bottom"/>
            <w:hideMark/>
          </w:tcPr>
          <w:p w:rsidR="00D95CFA" w:rsidRPr="00D95CFA" w:rsidRDefault="00D95CFA" w:rsidP="00D95CFA">
            <w:pPr>
              <w:spacing w:after="0" w:line="240" w:lineRule="auto"/>
              <w:rPr>
                <w:rFonts w:ascii="Calibri" w:eastAsia="Times New Roman" w:hAnsi="Calibri" w:cs="Times New Roman"/>
                <w:b/>
                <w:bCs/>
                <w:color w:val="000000"/>
                <w:lang w:eastAsia="es-AR"/>
              </w:rPr>
            </w:pPr>
            <w:r w:rsidRPr="00D95CFA">
              <w:rPr>
                <w:rFonts w:ascii="Calibri" w:eastAsia="Times New Roman" w:hAnsi="Calibri" w:cs="Times New Roman"/>
                <w:b/>
                <w:bCs/>
                <w:color w:val="000000"/>
                <w:lang w:eastAsia="es-AR"/>
              </w:rPr>
              <w:t>109,77 T</w:t>
            </w:r>
          </w:p>
        </w:tc>
      </w:tr>
    </w:tbl>
    <w:p w:rsidR="00D046F6" w:rsidRDefault="00D046F6">
      <w:pPr>
        <w:rPr>
          <w:b/>
        </w:rPr>
      </w:pPr>
    </w:p>
    <w:p w:rsidR="00593A5F" w:rsidRDefault="00D046F6">
      <w:r w:rsidRPr="00D046F6">
        <w:rPr>
          <w:b/>
        </w:rPr>
        <w:t>b</w:t>
      </w:r>
      <w:r w:rsidR="00593A5F" w:rsidRPr="00D046F6">
        <w:rPr>
          <w:b/>
        </w:rPr>
        <w:t>)</w:t>
      </w:r>
      <w:r w:rsidRPr="00D046F6">
        <w:t xml:space="preserve"> El </w:t>
      </w:r>
      <w:r w:rsidR="00A8400C" w:rsidRPr="00D046F6">
        <w:t>ciclo</w:t>
      </w:r>
      <w:r w:rsidRPr="00D046F6">
        <w:t xml:space="preserve"> de elaboración demanda </w:t>
      </w:r>
    </w:p>
    <w:tbl>
      <w:tblPr>
        <w:tblW w:w="3420" w:type="dxa"/>
        <w:tblCellMar>
          <w:left w:w="70" w:type="dxa"/>
          <w:right w:w="70" w:type="dxa"/>
        </w:tblCellMar>
        <w:tblLook w:val="04A0" w:firstRow="1" w:lastRow="0" w:firstColumn="1" w:lastColumn="0" w:noHBand="0" w:noVBand="1"/>
      </w:tblPr>
      <w:tblGrid>
        <w:gridCol w:w="1900"/>
        <w:gridCol w:w="1520"/>
      </w:tblGrid>
      <w:tr w:rsidR="00E72517" w:rsidRPr="00E72517" w:rsidTr="00E72517">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517" w:rsidRPr="00E72517" w:rsidRDefault="00A8400C"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Inspección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30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A8400C"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Higienización</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15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Transporte</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2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A8400C"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Pasteurización</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20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Transporte</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2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A8400C"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Coagulación</w:t>
            </w:r>
            <w:r w:rsidR="00E72517" w:rsidRPr="00E72517">
              <w:rPr>
                <w:rFonts w:ascii="Calibri" w:eastAsia="Times New Roman" w:hAnsi="Calibri" w:cs="Times New Roman"/>
                <w:color w:val="000000"/>
                <w:lang w:eastAsia="es-AR"/>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30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Corte Cuajada</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5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Desuerado</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50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Volcado en molde</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4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Prensado</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10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A8400C"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Salazón</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2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Transporte</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2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3B5EE3" w:rsidRDefault="00BC472B" w:rsidP="00E72517">
            <w:pPr>
              <w:spacing w:after="0" w:line="240" w:lineRule="auto"/>
              <w:rPr>
                <w:rFonts w:ascii="Calibri" w:eastAsia="Times New Roman" w:hAnsi="Calibri" w:cs="Times New Roman"/>
                <w:color w:val="000000" w:themeColor="text1"/>
                <w:lang w:eastAsia="es-AR"/>
              </w:rPr>
            </w:pPr>
            <w:r w:rsidRPr="003B5EE3">
              <w:rPr>
                <w:rFonts w:ascii="Calibri" w:eastAsia="Times New Roman" w:hAnsi="Calibri" w:cs="Times New Roman"/>
                <w:color w:val="000000" w:themeColor="text1"/>
                <w:lang w:eastAsia="es-AR"/>
              </w:rPr>
              <w:t>Maduración</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3B5EE3" w:rsidRDefault="00E72517" w:rsidP="00E72517">
            <w:pPr>
              <w:spacing w:after="0" w:line="240" w:lineRule="auto"/>
              <w:rPr>
                <w:rFonts w:ascii="Calibri" w:eastAsia="Times New Roman" w:hAnsi="Calibri" w:cs="Times New Roman"/>
                <w:color w:val="000000" w:themeColor="text1"/>
                <w:lang w:eastAsia="es-AR"/>
              </w:rPr>
            </w:pPr>
            <w:r w:rsidRPr="003B5EE3">
              <w:rPr>
                <w:rFonts w:ascii="Calibri" w:eastAsia="Times New Roman" w:hAnsi="Calibri" w:cs="Times New Roman"/>
                <w:color w:val="000000" w:themeColor="text1"/>
                <w:lang w:eastAsia="es-AR"/>
              </w:rPr>
              <w:t>20 Semanas</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 xml:space="preserve">Almacenamiento </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10 min</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b/>
                <w:bCs/>
                <w:color w:val="000000"/>
                <w:lang w:eastAsia="es-AR"/>
              </w:rPr>
            </w:pPr>
            <w:r w:rsidRPr="00E72517">
              <w:rPr>
                <w:rFonts w:ascii="Calibri" w:eastAsia="Times New Roman" w:hAnsi="Calibri" w:cs="Times New Roman"/>
                <w:b/>
                <w:bCs/>
                <w:color w:val="000000"/>
                <w:lang w:eastAsia="es-AR"/>
              </w:rPr>
              <w:t>Sub Total</w:t>
            </w:r>
          </w:p>
        </w:tc>
        <w:tc>
          <w:tcPr>
            <w:tcW w:w="1520" w:type="dxa"/>
            <w:tcBorders>
              <w:top w:val="nil"/>
              <w:left w:val="nil"/>
              <w:bottom w:val="single" w:sz="4" w:space="0" w:color="auto"/>
              <w:right w:val="single" w:sz="4" w:space="0" w:color="auto"/>
            </w:tcBorders>
            <w:shd w:val="clear" w:color="auto" w:fill="auto"/>
            <w:noWrap/>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0,076 semanas</w:t>
            </w:r>
          </w:p>
        </w:tc>
      </w:tr>
      <w:tr w:rsidR="00E72517" w:rsidRPr="00E72517" w:rsidTr="00E72517">
        <w:trPr>
          <w:trHeight w:val="300"/>
        </w:trPr>
        <w:tc>
          <w:tcPr>
            <w:tcW w:w="1900" w:type="dxa"/>
            <w:tcBorders>
              <w:top w:val="nil"/>
              <w:left w:val="single" w:sz="4" w:space="0" w:color="auto"/>
              <w:bottom w:val="single" w:sz="4" w:space="0" w:color="auto"/>
              <w:right w:val="single" w:sz="4" w:space="0" w:color="auto"/>
            </w:tcBorders>
            <w:shd w:val="clear" w:color="000000" w:fill="5B9BD5"/>
            <w:noWrap/>
            <w:vAlign w:val="bottom"/>
            <w:hideMark/>
          </w:tcPr>
          <w:p w:rsidR="00E72517" w:rsidRPr="00E72517" w:rsidRDefault="00E72517" w:rsidP="00E72517">
            <w:pPr>
              <w:spacing w:after="0" w:line="240" w:lineRule="auto"/>
              <w:rPr>
                <w:rFonts w:ascii="Calibri" w:eastAsia="Times New Roman" w:hAnsi="Calibri" w:cs="Times New Roman"/>
                <w:b/>
                <w:bCs/>
                <w:color w:val="000000"/>
                <w:lang w:eastAsia="es-AR"/>
              </w:rPr>
            </w:pPr>
            <w:r w:rsidRPr="00E72517">
              <w:rPr>
                <w:rFonts w:ascii="Calibri" w:eastAsia="Times New Roman" w:hAnsi="Calibri" w:cs="Times New Roman"/>
                <w:b/>
                <w:bCs/>
                <w:color w:val="000000"/>
                <w:lang w:eastAsia="es-AR"/>
              </w:rPr>
              <w:t>Total</w:t>
            </w:r>
          </w:p>
        </w:tc>
        <w:tc>
          <w:tcPr>
            <w:tcW w:w="1520" w:type="dxa"/>
            <w:tcBorders>
              <w:top w:val="nil"/>
              <w:left w:val="nil"/>
              <w:bottom w:val="single" w:sz="4" w:space="0" w:color="auto"/>
              <w:right w:val="single" w:sz="4" w:space="0" w:color="auto"/>
            </w:tcBorders>
            <w:shd w:val="clear" w:color="000000" w:fill="5B9BD5"/>
            <w:noWrap/>
            <w:vAlign w:val="bottom"/>
            <w:hideMark/>
          </w:tcPr>
          <w:p w:rsidR="00E72517" w:rsidRPr="00E72517" w:rsidRDefault="00E72517" w:rsidP="00E72517">
            <w:pPr>
              <w:spacing w:after="0" w:line="240" w:lineRule="auto"/>
              <w:rPr>
                <w:rFonts w:ascii="Calibri" w:eastAsia="Times New Roman" w:hAnsi="Calibri" w:cs="Times New Roman"/>
                <w:b/>
                <w:bCs/>
                <w:color w:val="000000"/>
                <w:lang w:eastAsia="es-AR"/>
              </w:rPr>
            </w:pPr>
            <w:r w:rsidRPr="00E72517">
              <w:rPr>
                <w:rFonts w:ascii="Calibri" w:eastAsia="Times New Roman" w:hAnsi="Calibri" w:cs="Times New Roman"/>
                <w:b/>
                <w:bCs/>
                <w:color w:val="000000"/>
                <w:lang w:eastAsia="es-AR"/>
              </w:rPr>
              <w:t>20,076 semanas</w:t>
            </w:r>
          </w:p>
        </w:tc>
      </w:tr>
    </w:tbl>
    <w:p w:rsidR="00D046F6" w:rsidRDefault="00D046F6"/>
    <w:tbl>
      <w:tblPr>
        <w:tblW w:w="6120" w:type="dxa"/>
        <w:tblCellMar>
          <w:left w:w="70" w:type="dxa"/>
          <w:right w:w="70" w:type="dxa"/>
        </w:tblCellMar>
        <w:tblLook w:val="04A0" w:firstRow="1" w:lastRow="0" w:firstColumn="1" w:lastColumn="0" w:noHBand="0" w:noVBand="1"/>
      </w:tblPr>
      <w:tblGrid>
        <w:gridCol w:w="1900"/>
        <w:gridCol w:w="1520"/>
        <w:gridCol w:w="1260"/>
        <w:gridCol w:w="1440"/>
      </w:tblGrid>
      <w:tr w:rsidR="00E72517" w:rsidRPr="00E72517" w:rsidTr="00E72517">
        <w:trPr>
          <w:trHeight w:val="900"/>
        </w:trPr>
        <w:tc>
          <w:tcPr>
            <w:tcW w:w="1900" w:type="dxa"/>
            <w:tcBorders>
              <w:top w:val="single" w:sz="4" w:space="0" w:color="auto"/>
              <w:left w:val="single" w:sz="4" w:space="0" w:color="auto"/>
              <w:bottom w:val="single" w:sz="4" w:space="0" w:color="auto"/>
              <w:right w:val="single" w:sz="4" w:space="0" w:color="auto"/>
            </w:tcBorders>
            <w:shd w:val="clear" w:color="000000" w:fill="5B9BD5"/>
            <w:vAlign w:val="bottom"/>
            <w:hideMark/>
          </w:tcPr>
          <w:p w:rsid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lastRenderedPageBreak/>
              <w:t xml:space="preserve">Ciclo de </w:t>
            </w:r>
            <w:r w:rsidR="00BC472B" w:rsidRPr="00E72517">
              <w:rPr>
                <w:rFonts w:ascii="Calibri" w:eastAsia="Times New Roman" w:hAnsi="Calibri" w:cs="Times New Roman"/>
                <w:color w:val="000000"/>
                <w:lang w:eastAsia="es-AR"/>
              </w:rPr>
              <w:t>elaboración</w:t>
            </w:r>
          </w:p>
          <w:p w:rsidR="00A8400C" w:rsidRPr="00E72517" w:rsidRDefault="00A8400C" w:rsidP="00E72517">
            <w:pPr>
              <w:spacing w:after="0" w:line="240" w:lineRule="auto"/>
              <w:rPr>
                <w:rFonts w:ascii="Calibri" w:eastAsia="Times New Roman" w:hAnsi="Calibri" w:cs="Times New Roman"/>
                <w:color w:val="000000"/>
                <w:lang w:eastAsia="es-AR"/>
              </w:rPr>
            </w:pP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E72517" w:rsidRPr="00E72517" w:rsidRDefault="00A75F58" w:rsidP="00E72517">
            <w:pPr>
              <w:spacing w:after="0" w:line="240" w:lineRule="auto"/>
              <w:rPr>
                <w:rFonts w:ascii="Calibri" w:eastAsia="Times New Roman" w:hAnsi="Calibri" w:cs="Times New Roman"/>
                <w:color w:val="000000"/>
                <w:lang w:eastAsia="es-AR"/>
              </w:rPr>
            </w:pPr>
            <w:r>
              <w:rPr>
                <w:rFonts w:ascii="Calibri" w:eastAsia="Times New Roman" w:hAnsi="Calibri" w:cs="Times New Roman"/>
                <w:color w:val="000000"/>
                <w:lang w:eastAsia="es-AR"/>
              </w:rPr>
              <w:t>100.38</w:t>
            </w:r>
            <w:r w:rsidR="00E72517" w:rsidRPr="00E72517">
              <w:rPr>
                <w:rFonts w:ascii="Calibri" w:eastAsia="Times New Roman" w:hAnsi="Calibri" w:cs="Times New Roman"/>
                <w:color w:val="000000"/>
                <w:lang w:eastAsia="es-AR"/>
              </w:rPr>
              <w:t xml:space="preserve"> </w:t>
            </w:r>
            <w:r w:rsidR="00E42BB7" w:rsidRPr="00E72517">
              <w:rPr>
                <w:rFonts w:ascii="Calibri" w:eastAsia="Times New Roman" w:hAnsi="Calibri" w:cs="Times New Roman"/>
                <w:color w:val="000000"/>
                <w:lang w:eastAsia="es-AR"/>
              </w:rPr>
              <w:t>días</w:t>
            </w:r>
          </w:p>
        </w:tc>
        <w:tc>
          <w:tcPr>
            <w:tcW w:w="1260" w:type="dxa"/>
            <w:tcBorders>
              <w:top w:val="single" w:sz="4" w:space="0" w:color="auto"/>
              <w:left w:val="nil"/>
              <w:bottom w:val="single" w:sz="4" w:space="0" w:color="auto"/>
              <w:right w:val="single" w:sz="4" w:space="0" w:color="auto"/>
            </w:tcBorders>
            <w:shd w:val="clear" w:color="000000" w:fill="5B9BD5"/>
            <w:vAlign w:val="bottom"/>
            <w:hideMark/>
          </w:tcPr>
          <w:p w:rsidR="00E72517" w:rsidRPr="00E72517" w:rsidRDefault="00E72517" w:rsidP="00E72517">
            <w:pPr>
              <w:spacing w:after="0" w:line="240" w:lineRule="auto"/>
              <w:rPr>
                <w:rFonts w:ascii="Calibri" w:eastAsia="Times New Roman" w:hAnsi="Calibri" w:cs="Times New Roman"/>
                <w:color w:val="000000"/>
                <w:lang w:eastAsia="es-AR"/>
              </w:rPr>
            </w:pPr>
            <w:r w:rsidRPr="00E72517">
              <w:rPr>
                <w:rFonts w:ascii="Calibri" w:eastAsia="Times New Roman" w:hAnsi="Calibri" w:cs="Times New Roman"/>
                <w:color w:val="000000"/>
                <w:lang w:eastAsia="es-AR"/>
              </w:rPr>
              <w:t xml:space="preserve">Ciclos de </w:t>
            </w:r>
            <w:r w:rsidR="00BC472B" w:rsidRPr="00E72517">
              <w:rPr>
                <w:rFonts w:ascii="Calibri" w:eastAsia="Times New Roman" w:hAnsi="Calibri" w:cs="Times New Roman"/>
                <w:color w:val="000000"/>
                <w:lang w:eastAsia="es-AR"/>
              </w:rPr>
              <w:t>elaboración</w:t>
            </w:r>
            <w:r w:rsidRPr="00E72517">
              <w:rPr>
                <w:rFonts w:ascii="Calibri" w:eastAsia="Times New Roman" w:hAnsi="Calibri" w:cs="Times New Roman"/>
                <w:color w:val="000000"/>
                <w:lang w:eastAsia="es-AR"/>
              </w:rPr>
              <w:br/>
              <w:t>anual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2517" w:rsidRPr="00E72517" w:rsidRDefault="00A75F58" w:rsidP="00A75F58">
            <w:pPr>
              <w:spacing w:after="0" w:line="240" w:lineRule="auto"/>
              <w:rPr>
                <w:rFonts w:ascii="Calibri" w:eastAsia="Times New Roman" w:hAnsi="Calibri" w:cs="Times New Roman"/>
                <w:color w:val="000000"/>
                <w:lang w:eastAsia="es-AR"/>
              </w:rPr>
            </w:pPr>
            <w:r>
              <w:rPr>
                <w:rFonts w:ascii="Calibri" w:eastAsia="Times New Roman" w:hAnsi="Calibri" w:cs="Times New Roman"/>
                <w:color w:val="000000"/>
                <w:lang w:eastAsia="es-AR"/>
              </w:rPr>
              <w:t>3.39</w:t>
            </w:r>
            <w:r w:rsidR="00E72517" w:rsidRPr="00E72517">
              <w:rPr>
                <w:rFonts w:ascii="Calibri" w:eastAsia="Times New Roman" w:hAnsi="Calibri" w:cs="Times New Roman"/>
                <w:color w:val="000000"/>
                <w:lang w:eastAsia="es-AR"/>
              </w:rPr>
              <w:t xml:space="preserve"> ciclos</w:t>
            </w:r>
          </w:p>
        </w:tc>
      </w:tr>
    </w:tbl>
    <w:p w:rsidR="00E72517" w:rsidRDefault="00BC472B">
      <w:r>
        <w:br/>
        <w:t>Volumen de materia prima requerido:</w:t>
      </w:r>
    </w:p>
    <w:p w:rsidR="00BC472B" w:rsidRDefault="00BC472B">
      <w:r>
        <w:t xml:space="preserve">La alimentación del proceso durante el ciclo de elaboración en estado de régimen </w:t>
      </w:r>
      <w:r w:rsidR="00A75F58">
        <w:rPr>
          <w:color w:val="FF0000"/>
        </w:rPr>
        <w:t xml:space="preserve"> </w:t>
      </w:r>
      <w:r w:rsidR="00A75F58" w:rsidRPr="00A75F58">
        <w:rPr>
          <w:color w:val="000000" w:themeColor="text1"/>
        </w:rPr>
        <w:t xml:space="preserve">100.38 </w:t>
      </w:r>
      <w:r w:rsidR="00E42BB7" w:rsidRPr="00A75F58">
        <w:rPr>
          <w:color w:val="000000" w:themeColor="text1"/>
        </w:rPr>
        <w:t>días</w:t>
      </w:r>
      <w:r>
        <w:t>)</w:t>
      </w:r>
      <w:r>
        <w:br/>
      </w:r>
    </w:p>
    <w:p w:rsidR="00BC472B" w:rsidRPr="00D046F6" w:rsidRDefault="00BC472B">
      <w:r>
        <w:t xml:space="preserve">      </w:t>
      </w:r>
      <w:r w:rsidR="00A75F58">
        <w:t xml:space="preserve">    1357.06 T (ingreso) /340 x 100.38</w:t>
      </w:r>
      <w:r>
        <w:t xml:space="preserve"> = </w:t>
      </w:r>
      <w:r w:rsidR="00A75F58">
        <w:rPr>
          <w:color w:val="FF0000"/>
        </w:rPr>
        <w:t xml:space="preserve"> </w:t>
      </w:r>
      <w:r w:rsidR="00A75F58" w:rsidRPr="00A75F58">
        <w:rPr>
          <w:color w:val="000000" w:themeColor="text1"/>
        </w:rPr>
        <w:t>400.65T</w:t>
      </w:r>
    </w:p>
    <w:p w:rsidR="00492AA4" w:rsidRDefault="00BC472B">
      <w:pPr>
        <w:rPr>
          <w:b/>
          <w:u w:val="single"/>
        </w:rPr>
      </w:pPr>
      <w:r w:rsidRPr="0062157E">
        <w:t xml:space="preserve">Esta mercadería en curso y semielaborada </w:t>
      </w:r>
      <w:r w:rsidR="0062157E" w:rsidRPr="0062157E">
        <w:t>está</w:t>
      </w:r>
      <w:r w:rsidRPr="0062157E">
        <w:t xml:space="preserve"> destinada a ser: (en régimen)</w:t>
      </w:r>
      <w:r>
        <w:rPr>
          <w:b/>
          <w:u w:val="single"/>
        </w:rPr>
        <w:br/>
      </w:r>
      <w:r w:rsidR="0062157E">
        <w:rPr>
          <w:b/>
          <w:u w:val="single"/>
        </w:rPr>
        <w:br/>
      </w:r>
    </w:p>
    <w:tbl>
      <w:tblPr>
        <w:tblW w:w="4680" w:type="dxa"/>
        <w:tblInd w:w="-5" w:type="dxa"/>
        <w:tblCellMar>
          <w:left w:w="70" w:type="dxa"/>
          <w:right w:w="70" w:type="dxa"/>
        </w:tblCellMar>
        <w:tblLook w:val="04A0" w:firstRow="1" w:lastRow="0" w:firstColumn="1" w:lastColumn="0" w:noHBand="0" w:noVBand="1"/>
      </w:tblPr>
      <w:tblGrid>
        <w:gridCol w:w="1900"/>
        <w:gridCol w:w="1520"/>
        <w:gridCol w:w="1260"/>
      </w:tblGrid>
      <w:tr w:rsidR="00492AA4" w:rsidRPr="00492AA4" w:rsidTr="00492AA4">
        <w:trPr>
          <w:trHeight w:val="300"/>
        </w:trPr>
        <w:tc>
          <w:tcPr>
            <w:tcW w:w="1900"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492AA4" w:rsidRPr="00492AA4" w:rsidRDefault="00492AA4" w:rsidP="00492AA4">
            <w:pPr>
              <w:spacing w:after="0" w:line="240" w:lineRule="auto"/>
              <w:rPr>
                <w:rFonts w:ascii="Calibri" w:eastAsia="Times New Roman" w:hAnsi="Calibri" w:cs="Times New Roman"/>
                <w:color w:val="000000"/>
                <w:lang w:eastAsia="es-AR"/>
              </w:rPr>
            </w:pPr>
            <w:r w:rsidRPr="00492AA4">
              <w:rPr>
                <w:rFonts w:ascii="Calibri" w:eastAsia="Times New Roman" w:hAnsi="Calibri" w:cs="Times New Roman"/>
                <w:color w:val="000000"/>
                <w:lang w:eastAsia="es-AR"/>
              </w:rPr>
              <w:t>Producto elaborado</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92AA4" w:rsidRPr="00492AA4" w:rsidRDefault="00A75F58" w:rsidP="00A75F58">
            <w:pPr>
              <w:spacing w:after="0" w:line="240" w:lineRule="auto"/>
              <w:rPr>
                <w:rFonts w:ascii="Calibri" w:eastAsia="Times New Roman" w:hAnsi="Calibri" w:cs="Times New Roman"/>
                <w:color w:val="000000"/>
                <w:lang w:eastAsia="es-AR"/>
              </w:rPr>
            </w:pPr>
            <w:r>
              <w:rPr>
                <w:rFonts w:ascii="Calibri" w:eastAsia="Times New Roman" w:hAnsi="Calibri" w:cs="Times New Roman"/>
                <w:color w:val="000000"/>
                <w:lang w:eastAsia="es-AR"/>
              </w:rPr>
              <w:t xml:space="preserve"> 400.65</w:t>
            </w:r>
            <w:r w:rsidR="00492AA4" w:rsidRPr="00492AA4">
              <w:rPr>
                <w:rFonts w:ascii="Calibri" w:eastAsia="Times New Roman" w:hAnsi="Calibri" w:cs="Times New Roman"/>
                <w:color w:val="000000"/>
                <w:lang w:eastAsia="es-AR"/>
              </w:rPr>
              <w:t xml:space="preserve"> / 1,9188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92AA4" w:rsidRPr="00492AA4" w:rsidRDefault="00A75F58" w:rsidP="00A75F58">
            <w:pPr>
              <w:spacing w:after="0" w:line="240" w:lineRule="auto"/>
              <w:rPr>
                <w:rFonts w:ascii="Calibri" w:eastAsia="Times New Roman" w:hAnsi="Calibri" w:cs="Times New Roman"/>
                <w:color w:val="000000"/>
                <w:lang w:eastAsia="es-AR"/>
              </w:rPr>
            </w:pPr>
            <w:r>
              <w:rPr>
                <w:rFonts w:ascii="Calibri" w:eastAsia="Times New Roman" w:hAnsi="Calibri" w:cs="Times New Roman"/>
                <w:color w:val="000000"/>
                <w:lang w:eastAsia="es-AR"/>
              </w:rPr>
              <w:t>208.8</w:t>
            </w:r>
            <w:r w:rsidR="00A354A0">
              <w:rPr>
                <w:rFonts w:ascii="Calibri" w:eastAsia="Times New Roman" w:hAnsi="Calibri" w:cs="Times New Roman"/>
                <w:color w:val="000000"/>
                <w:lang w:eastAsia="es-AR"/>
              </w:rPr>
              <w:t>T</w:t>
            </w:r>
          </w:p>
        </w:tc>
      </w:tr>
      <w:tr w:rsidR="00492AA4" w:rsidRPr="00492AA4" w:rsidTr="00492AA4">
        <w:trPr>
          <w:trHeight w:val="600"/>
        </w:trPr>
        <w:tc>
          <w:tcPr>
            <w:tcW w:w="1900" w:type="dxa"/>
            <w:tcBorders>
              <w:top w:val="nil"/>
              <w:left w:val="single" w:sz="4" w:space="0" w:color="auto"/>
              <w:bottom w:val="single" w:sz="4" w:space="0" w:color="auto"/>
              <w:right w:val="single" w:sz="4" w:space="0" w:color="auto"/>
            </w:tcBorders>
            <w:shd w:val="clear" w:color="000000" w:fill="5B9BD5"/>
            <w:vAlign w:val="bottom"/>
            <w:hideMark/>
          </w:tcPr>
          <w:p w:rsidR="00492AA4" w:rsidRPr="00492AA4" w:rsidRDefault="00492AA4" w:rsidP="00492AA4">
            <w:pPr>
              <w:spacing w:after="0" w:line="240" w:lineRule="auto"/>
              <w:rPr>
                <w:rFonts w:ascii="Calibri" w:eastAsia="Times New Roman" w:hAnsi="Calibri" w:cs="Times New Roman"/>
                <w:color w:val="000000"/>
                <w:lang w:eastAsia="es-AR"/>
              </w:rPr>
            </w:pPr>
            <w:r w:rsidRPr="00492AA4">
              <w:rPr>
                <w:rFonts w:ascii="Calibri" w:eastAsia="Times New Roman" w:hAnsi="Calibri" w:cs="Times New Roman"/>
                <w:color w:val="000000"/>
                <w:lang w:eastAsia="es-AR"/>
              </w:rPr>
              <w:t xml:space="preserve">Desperdicio no </w:t>
            </w:r>
            <w:r w:rsidRPr="00492AA4">
              <w:rPr>
                <w:rFonts w:ascii="Calibri" w:eastAsia="Times New Roman" w:hAnsi="Calibri" w:cs="Times New Roman"/>
                <w:color w:val="000000"/>
                <w:lang w:eastAsia="es-AR"/>
              </w:rPr>
              <w:br/>
              <w:t>recuperable</w:t>
            </w:r>
          </w:p>
        </w:tc>
        <w:tc>
          <w:tcPr>
            <w:tcW w:w="1520" w:type="dxa"/>
            <w:tcBorders>
              <w:top w:val="nil"/>
              <w:left w:val="nil"/>
              <w:bottom w:val="single" w:sz="4" w:space="0" w:color="auto"/>
              <w:right w:val="single" w:sz="4" w:space="0" w:color="auto"/>
            </w:tcBorders>
            <w:shd w:val="clear" w:color="auto" w:fill="auto"/>
            <w:noWrap/>
            <w:vAlign w:val="bottom"/>
            <w:hideMark/>
          </w:tcPr>
          <w:p w:rsidR="00492AA4" w:rsidRPr="00492AA4" w:rsidRDefault="00A354A0" w:rsidP="00492AA4">
            <w:pPr>
              <w:spacing w:after="0" w:line="240" w:lineRule="auto"/>
              <w:rPr>
                <w:rFonts w:ascii="Calibri" w:eastAsia="Times New Roman" w:hAnsi="Calibri" w:cs="Times New Roman"/>
                <w:color w:val="000000"/>
                <w:lang w:eastAsia="es-AR"/>
              </w:rPr>
            </w:pPr>
            <w:r>
              <w:rPr>
                <w:rFonts w:ascii="Calibri" w:eastAsia="Times New Roman" w:hAnsi="Calibri" w:cs="Times New Roman"/>
                <w:color w:val="000000"/>
                <w:lang w:eastAsia="es-AR"/>
              </w:rPr>
              <w:t>208.8</w:t>
            </w:r>
            <w:r w:rsidR="00492AA4" w:rsidRPr="00492AA4">
              <w:rPr>
                <w:rFonts w:ascii="Calibri" w:eastAsia="Times New Roman" w:hAnsi="Calibri" w:cs="Times New Roman"/>
                <w:color w:val="000000"/>
                <w:lang w:eastAsia="es-AR"/>
              </w:rPr>
              <w:t xml:space="preserve"> x 0,1978</w:t>
            </w:r>
          </w:p>
        </w:tc>
        <w:tc>
          <w:tcPr>
            <w:tcW w:w="1260" w:type="dxa"/>
            <w:tcBorders>
              <w:top w:val="nil"/>
              <w:left w:val="nil"/>
              <w:bottom w:val="single" w:sz="4" w:space="0" w:color="auto"/>
              <w:right w:val="single" w:sz="4" w:space="0" w:color="auto"/>
            </w:tcBorders>
            <w:shd w:val="clear" w:color="auto" w:fill="auto"/>
            <w:noWrap/>
            <w:vAlign w:val="bottom"/>
            <w:hideMark/>
          </w:tcPr>
          <w:p w:rsidR="00492AA4" w:rsidRPr="00A354A0" w:rsidRDefault="00A354A0" w:rsidP="00492AA4">
            <w:pPr>
              <w:spacing w:after="0" w:line="240" w:lineRule="auto"/>
              <w:rPr>
                <w:rFonts w:ascii="Calibri" w:eastAsia="Times New Roman" w:hAnsi="Calibri" w:cs="Times New Roman"/>
                <w:color w:val="000000" w:themeColor="text1"/>
                <w:lang w:eastAsia="es-AR"/>
              </w:rPr>
            </w:pPr>
            <w:r w:rsidRPr="00A354A0">
              <w:rPr>
                <w:rFonts w:ascii="Calibri" w:eastAsia="Times New Roman" w:hAnsi="Calibri" w:cs="Times New Roman"/>
                <w:color w:val="000000" w:themeColor="text1"/>
                <w:lang w:eastAsia="es-AR"/>
              </w:rPr>
              <w:t xml:space="preserve"> 41.3 T</w:t>
            </w:r>
          </w:p>
        </w:tc>
      </w:tr>
      <w:tr w:rsidR="00492AA4" w:rsidRPr="00492AA4" w:rsidTr="00492AA4">
        <w:trPr>
          <w:trHeight w:val="900"/>
        </w:trPr>
        <w:tc>
          <w:tcPr>
            <w:tcW w:w="1900" w:type="dxa"/>
            <w:tcBorders>
              <w:top w:val="nil"/>
              <w:left w:val="single" w:sz="4" w:space="0" w:color="auto"/>
              <w:bottom w:val="single" w:sz="4" w:space="0" w:color="auto"/>
              <w:right w:val="single" w:sz="4" w:space="0" w:color="auto"/>
            </w:tcBorders>
            <w:shd w:val="clear" w:color="000000" w:fill="5B9BD5"/>
            <w:vAlign w:val="bottom"/>
            <w:hideMark/>
          </w:tcPr>
          <w:p w:rsidR="00492AA4" w:rsidRPr="00492AA4" w:rsidRDefault="00492AA4" w:rsidP="00492AA4">
            <w:pPr>
              <w:spacing w:after="0" w:line="240" w:lineRule="auto"/>
              <w:rPr>
                <w:rFonts w:ascii="Calibri" w:eastAsia="Times New Roman" w:hAnsi="Calibri" w:cs="Times New Roman"/>
                <w:color w:val="000000"/>
                <w:lang w:eastAsia="es-AR"/>
              </w:rPr>
            </w:pPr>
            <w:r w:rsidRPr="00492AA4">
              <w:rPr>
                <w:rFonts w:ascii="Calibri" w:eastAsia="Times New Roman" w:hAnsi="Calibri" w:cs="Times New Roman"/>
                <w:color w:val="000000"/>
                <w:lang w:eastAsia="es-AR"/>
              </w:rPr>
              <w:t xml:space="preserve">Desperdicio recuperable </w:t>
            </w:r>
            <w:r w:rsidRPr="00492AA4">
              <w:rPr>
                <w:rFonts w:ascii="Calibri" w:eastAsia="Times New Roman" w:hAnsi="Calibri" w:cs="Times New Roman"/>
                <w:color w:val="000000"/>
                <w:lang w:eastAsia="es-AR"/>
              </w:rPr>
              <w:br/>
              <w:t>a reciclar</w:t>
            </w:r>
          </w:p>
        </w:tc>
        <w:tc>
          <w:tcPr>
            <w:tcW w:w="1520" w:type="dxa"/>
            <w:tcBorders>
              <w:top w:val="nil"/>
              <w:left w:val="nil"/>
              <w:bottom w:val="single" w:sz="4" w:space="0" w:color="auto"/>
              <w:right w:val="single" w:sz="4" w:space="0" w:color="auto"/>
            </w:tcBorders>
            <w:shd w:val="clear" w:color="auto" w:fill="auto"/>
            <w:noWrap/>
            <w:vAlign w:val="bottom"/>
            <w:hideMark/>
          </w:tcPr>
          <w:p w:rsidR="00492AA4" w:rsidRPr="00492AA4" w:rsidRDefault="00A354A0" w:rsidP="00492AA4">
            <w:pPr>
              <w:spacing w:after="0" w:line="240" w:lineRule="auto"/>
              <w:rPr>
                <w:rFonts w:ascii="Calibri" w:eastAsia="Times New Roman" w:hAnsi="Calibri" w:cs="Times New Roman"/>
                <w:color w:val="000000"/>
                <w:lang w:eastAsia="es-AR"/>
              </w:rPr>
            </w:pPr>
            <w:r>
              <w:rPr>
                <w:rFonts w:ascii="Calibri" w:eastAsia="Times New Roman" w:hAnsi="Calibri" w:cs="Times New Roman"/>
                <w:color w:val="000000"/>
                <w:lang w:eastAsia="es-AR"/>
              </w:rPr>
              <w:t>208.8</w:t>
            </w:r>
            <w:r w:rsidR="00492AA4" w:rsidRPr="00492AA4">
              <w:rPr>
                <w:rFonts w:ascii="Calibri" w:eastAsia="Times New Roman" w:hAnsi="Calibri" w:cs="Times New Roman"/>
                <w:color w:val="000000"/>
                <w:lang w:eastAsia="es-AR"/>
              </w:rPr>
              <w:t xml:space="preserve"> x 0,721</w:t>
            </w:r>
          </w:p>
        </w:tc>
        <w:tc>
          <w:tcPr>
            <w:tcW w:w="1260" w:type="dxa"/>
            <w:tcBorders>
              <w:top w:val="nil"/>
              <w:left w:val="nil"/>
              <w:bottom w:val="single" w:sz="4" w:space="0" w:color="auto"/>
              <w:right w:val="single" w:sz="4" w:space="0" w:color="auto"/>
            </w:tcBorders>
            <w:shd w:val="clear" w:color="auto" w:fill="auto"/>
            <w:noWrap/>
            <w:vAlign w:val="bottom"/>
            <w:hideMark/>
          </w:tcPr>
          <w:p w:rsidR="00492AA4" w:rsidRPr="00A354A0" w:rsidRDefault="00A354A0" w:rsidP="00492AA4">
            <w:pPr>
              <w:spacing w:after="0" w:line="240" w:lineRule="auto"/>
              <w:rPr>
                <w:rFonts w:ascii="Calibri" w:eastAsia="Times New Roman" w:hAnsi="Calibri" w:cs="Times New Roman"/>
                <w:color w:val="000000" w:themeColor="text1"/>
                <w:lang w:eastAsia="es-AR"/>
              </w:rPr>
            </w:pPr>
            <w:r w:rsidRPr="00A354A0">
              <w:rPr>
                <w:rFonts w:ascii="Calibri" w:eastAsia="Times New Roman" w:hAnsi="Calibri" w:cs="Times New Roman"/>
                <w:color w:val="000000" w:themeColor="text1"/>
                <w:lang w:eastAsia="es-AR"/>
              </w:rPr>
              <w:t xml:space="preserve"> 150.5 T</w:t>
            </w:r>
          </w:p>
        </w:tc>
      </w:tr>
      <w:tr w:rsidR="00492AA4" w:rsidRPr="00492AA4" w:rsidTr="00492AA4">
        <w:trPr>
          <w:trHeight w:val="1500"/>
        </w:trPr>
        <w:tc>
          <w:tcPr>
            <w:tcW w:w="1900" w:type="dxa"/>
            <w:tcBorders>
              <w:top w:val="nil"/>
              <w:left w:val="single" w:sz="4" w:space="0" w:color="auto"/>
              <w:bottom w:val="single" w:sz="4" w:space="0" w:color="auto"/>
              <w:right w:val="single" w:sz="4" w:space="0" w:color="auto"/>
            </w:tcBorders>
            <w:shd w:val="clear" w:color="000000" w:fill="5B9BD5"/>
            <w:vAlign w:val="bottom"/>
            <w:hideMark/>
          </w:tcPr>
          <w:p w:rsidR="00492AA4" w:rsidRPr="00492AA4" w:rsidRDefault="00492AA4" w:rsidP="00492AA4">
            <w:pPr>
              <w:spacing w:after="0" w:line="240" w:lineRule="auto"/>
              <w:rPr>
                <w:rFonts w:ascii="Calibri" w:eastAsia="Times New Roman" w:hAnsi="Calibri" w:cs="Times New Roman"/>
                <w:color w:val="000000"/>
                <w:lang w:eastAsia="es-AR"/>
              </w:rPr>
            </w:pPr>
            <w:r w:rsidRPr="00492AA4">
              <w:rPr>
                <w:rFonts w:ascii="Calibri" w:eastAsia="Times New Roman" w:hAnsi="Calibri" w:cs="Times New Roman"/>
                <w:color w:val="000000"/>
                <w:lang w:eastAsia="es-AR"/>
              </w:rPr>
              <w:t xml:space="preserve">Total de materia </w:t>
            </w:r>
            <w:r w:rsidRPr="00492AA4">
              <w:rPr>
                <w:rFonts w:ascii="Calibri" w:eastAsia="Times New Roman" w:hAnsi="Calibri" w:cs="Times New Roman"/>
                <w:color w:val="000000"/>
                <w:lang w:eastAsia="es-AR"/>
              </w:rPr>
              <w:br/>
              <w:t xml:space="preserve">prima en </w:t>
            </w:r>
            <w:r w:rsidR="00A8400C" w:rsidRPr="00492AA4">
              <w:rPr>
                <w:rFonts w:ascii="Calibri" w:eastAsia="Times New Roman" w:hAnsi="Calibri" w:cs="Times New Roman"/>
                <w:color w:val="000000"/>
                <w:lang w:eastAsia="es-AR"/>
              </w:rPr>
              <w:t>mercadería</w:t>
            </w:r>
            <w:r w:rsidRPr="00492AA4">
              <w:rPr>
                <w:rFonts w:ascii="Calibri" w:eastAsia="Times New Roman" w:hAnsi="Calibri" w:cs="Times New Roman"/>
                <w:color w:val="000000"/>
                <w:lang w:eastAsia="es-AR"/>
              </w:rPr>
              <w:t xml:space="preserve"> en curso y semielaborada</w:t>
            </w:r>
          </w:p>
        </w:tc>
        <w:tc>
          <w:tcPr>
            <w:tcW w:w="1520" w:type="dxa"/>
            <w:tcBorders>
              <w:top w:val="nil"/>
              <w:left w:val="nil"/>
              <w:bottom w:val="single" w:sz="4" w:space="0" w:color="auto"/>
              <w:right w:val="single" w:sz="4" w:space="0" w:color="auto"/>
            </w:tcBorders>
            <w:shd w:val="clear" w:color="auto" w:fill="auto"/>
            <w:noWrap/>
            <w:vAlign w:val="bottom"/>
            <w:hideMark/>
          </w:tcPr>
          <w:p w:rsidR="00492AA4" w:rsidRPr="00492AA4" w:rsidRDefault="00492AA4" w:rsidP="00492AA4">
            <w:pPr>
              <w:spacing w:after="0" w:line="240" w:lineRule="auto"/>
              <w:rPr>
                <w:rFonts w:ascii="Calibri" w:eastAsia="Times New Roman" w:hAnsi="Calibri" w:cs="Times New Roman"/>
                <w:color w:val="000000"/>
                <w:lang w:eastAsia="es-AR"/>
              </w:rPr>
            </w:pPr>
            <w:r w:rsidRPr="00492AA4">
              <w:rPr>
                <w:rFonts w:ascii="Calibri" w:eastAsia="Times New Roman" w:hAnsi="Calibri" w:cs="Times New Roman"/>
                <w:color w:val="000000"/>
                <w:lang w:eastAsia="es-AR"/>
              </w:rPr>
              <w:t> </w:t>
            </w:r>
          </w:p>
        </w:tc>
        <w:tc>
          <w:tcPr>
            <w:tcW w:w="1260" w:type="dxa"/>
            <w:tcBorders>
              <w:top w:val="nil"/>
              <w:left w:val="nil"/>
              <w:bottom w:val="single" w:sz="4" w:space="0" w:color="auto"/>
              <w:right w:val="single" w:sz="4" w:space="0" w:color="auto"/>
            </w:tcBorders>
            <w:shd w:val="clear" w:color="auto" w:fill="auto"/>
            <w:noWrap/>
            <w:vAlign w:val="bottom"/>
            <w:hideMark/>
          </w:tcPr>
          <w:p w:rsidR="00492AA4" w:rsidRPr="00492AA4" w:rsidRDefault="00A354A0" w:rsidP="00492AA4">
            <w:pPr>
              <w:spacing w:after="0" w:line="240" w:lineRule="auto"/>
              <w:rPr>
                <w:rFonts w:ascii="Calibri" w:eastAsia="Times New Roman" w:hAnsi="Calibri" w:cs="Times New Roman"/>
                <w:color w:val="000000"/>
                <w:lang w:eastAsia="es-AR"/>
              </w:rPr>
            </w:pPr>
            <w:r>
              <w:rPr>
                <w:rFonts w:ascii="Calibri" w:eastAsia="Times New Roman" w:hAnsi="Calibri" w:cs="Times New Roman"/>
                <w:color w:val="000000"/>
                <w:lang w:eastAsia="es-AR"/>
              </w:rPr>
              <w:t>400.65</w:t>
            </w:r>
            <w:r w:rsidR="00492AA4" w:rsidRPr="00492AA4">
              <w:rPr>
                <w:rFonts w:ascii="Calibri" w:eastAsia="Times New Roman" w:hAnsi="Calibri" w:cs="Times New Roman"/>
                <w:color w:val="000000"/>
                <w:lang w:eastAsia="es-AR"/>
              </w:rPr>
              <w:t xml:space="preserve"> T</w:t>
            </w:r>
          </w:p>
        </w:tc>
      </w:tr>
    </w:tbl>
    <w:p w:rsidR="0062157E" w:rsidRPr="0073662A" w:rsidRDefault="0073662A">
      <w:r>
        <w:rPr>
          <w:b/>
          <w:u w:val="single"/>
        </w:rPr>
        <w:br/>
      </w:r>
      <w:r w:rsidRPr="0073662A">
        <w:rPr>
          <w:b/>
        </w:rPr>
        <w:t xml:space="preserve">c) </w:t>
      </w:r>
      <w:r w:rsidRPr="0073662A">
        <w:rPr>
          <w:u w:val="single"/>
        </w:rPr>
        <w:t>Consumo total de materia prima en el año 1</w:t>
      </w:r>
    </w:p>
    <w:p w:rsidR="0073662A" w:rsidRDefault="0073662A">
      <w:r>
        <w:t xml:space="preserve">Productos elaborados                                             </w:t>
      </w:r>
    </w:p>
    <w:p w:rsidR="0073662A" w:rsidRDefault="00A8400C">
      <w:r>
        <w:t>Mercadería</w:t>
      </w:r>
      <w:r w:rsidR="0073662A">
        <w:t xml:space="preserve"> en curso y semielaborada</w:t>
      </w:r>
    </w:p>
    <w:p w:rsidR="0073662A" w:rsidRPr="00A354A0" w:rsidRDefault="0073662A">
      <w:pPr>
        <w:rPr>
          <w:rFonts w:ascii="Calibri" w:eastAsia="Times New Roman" w:hAnsi="Calibri" w:cs="Times New Roman"/>
          <w:b/>
          <w:bCs/>
          <w:color w:val="FF0000"/>
          <w:lang w:eastAsia="es-AR"/>
        </w:rPr>
      </w:pPr>
      <w:r>
        <w:t xml:space="preserve">Total consumo de materia prima año 1                </w:t>
      </w:r>
      <w:r w:rsidRPr="00A354A0">
        <w:rPr>
          <w:rFonts w:ascii="Calibri" w:eastAsia="Times New Roman" w:hAnsi="Calibri" w:cs="Times New Roman"/>
          <w:b/>
          <w:bCs/>
          <w:color w:val="000000" w:themeColor="text1"/>
          <w:lang w:eastAsia="es-AR"/>
        </w:rPr>
        <w:t>109,77 T</w:t>
      </w:r>
    </w:p>
    <w:p w:rsidR="0073662A" w:rsidRDefault="0073662A">
      <w:pPr>
        <w:rPr>
          <w:rFonts w:ascii="Calibri" w:eastAsia="Times New Roman" w:hAnsi="Calibri" w:cs="Times New Roman"/>
          <w:b/>
          <w:bCs/>
          <w:color w:val="000000"/>
          <w:lang w:eastAsia="es-AR"/>
        </w:rPr>
      </w:pPr>
      <w:r w:rsidRPr="0073662A">
        <w:rPr>
          <w:rFonts w:ascii="Calibri" w:eastAsia="Times New Roman" w:hAnsi="Calibri" w:cs="Times New Roman"/>
          <w:bCs/>
          <w:color w:val="000000"/>
          <w:lang w:eastAsia="es-AR"/>
        </w:rPr>
        <w:t xml:space="preserve">Para la mercadería en curso y semielaborada  </w:t>
      </w:r>
      <w:r>
        <w:rPr>
          <w:rFonts w:ascii="Calibri" w:eastAsia="Times New Roman" w:hAnsi="Calibri" w:cs="Times New Roman"/>
          <w:b/>
          <w:bCs/>
          <w:color w:val="000000"/>
          <w:lang w:eastAsia="es-AR"/>
        </w:rPr>
        <w:t xml:space="preserve">      </w:t>
      </w:r>
      <w:r w:rsidR="00A354A0" w:rsidRPr="00A75F58">
        <w:rPr>
          <w:color w:val="000000" w:themeColor="text1"/>
        </w:rPr>
        <w:t>400.65T</w:t>
      </w:r>
      <w:r>
        <w:rPr>
          <w:rFonts w:ascii="Calibri" w:eastAsia="Times New Roman" w:hAnsi="Calibri" w:cs="Times New Roman"/>
          <w:b/>
          <w:bCs/>
          <w:color w:val="000000"/>
          <w:lang w:eastAsia="es-AR"/>
        </w:rPr>
        <w:br/>
      </w:r>
    </w:p>
    <w:p w:rsidR="0073662A" w:rsidRDefault="0073662A">
      <w:pPr>
        <w:rPr>
          <w:rFonts w:ascii="Calibri" w:eastAsia="Times New Roman" w:hAnsi="Calibri" w:cs="Times New Roman"/>
          <w:b/>
          <w:bCs/>
          <w:color w:val="000000"/>
          <w:lang w:eastAsia="es-AR"/>
        </w:rPr>
      </w:pPr>
      <w:r>
        <w:rPr>
          <w:rFonts w:ascii="Calibri" w:eastAsia="Times New Roman" w:hAnsi="Calibri" w:cs="Times New Roman"/>
          <w:b/>
          <w:bCs/>
          <w:color w:val="000000"/>
          <w:lang w:eastAsia="es-AR"/>
        </w:rPr>
        <w:t xml:space="preserve">Total consumo materia prima año 1                    </w:t>
      </w:r>
      <w:r w:rsidR="00A354A0" w:rsidRPr="00A354A0">
        <w:rPr>
          <w:rFonts w:ascii="Calibri" w:eastAsia="Times New Roman" w:hAnsi="Calibri" w:cs="Times New Roman"/>
          <w:b/>
          <w:bCs/>
          <w:color w:val="000000" w:themeColor="text1"/>
          <w:lang w:eastAsia="es-AR"/>
        </w:rPr>
        <w:t>510.42</w:t>
      </w:r>
      <w:r w:rsidRPr="00A354A0">
        <w:rPr>
          <w:rFonts w:ascii="Calibri" w:eastAsia="Times New Roman" w:hAnsi="Calibri" w:cs="Times New Roman"/>
          <w:b/>
          <w:bCs/>
          <w:color w:val="000000" w:themeColor="text1"/>
          <w:lang w:eastAsia="es-AR"/>
        </w:rPr>
        <w:t xml:space="preserve"> T</w:t>
      </w:r>
      <w:r>
        <w:rPr>
          <w:rFonts w:ascii="Calibri" w:eastAsia="Times New Roman" w:hAnsi="Calibri" w:cs="Times New Roman"/>
          <w:b/>
          <w:bCs/>
          <w:color w:val="000000"/>
          <w:lang w:eastAsia="es-AR"/>
        </w:rPr>
        <w:br/>
      </w:r>
    </w:p>
    <w:p w:rsidR="0073662A" w:rsidRDefault="0073662A">
      <w:pPr>
        <w:rPr>
          <w:rFonts w:ascii="Calibri" w:eastAsia="Times New Roman" w:hAnsi="Calibri" w:cs="Times New Roman"/>
          <w:b/>
          <w:bCs/>
          <w:color w:val="000000"/>
          <w:lang w:eastAsia="es-AR"/>
        </w:rPr>
      </w:pPr>
      <w:r w:rsidRPr="0073662A">
        <w:rPr>
          <w:rFonts w:ascii="Calibri" w:eastAsia="Times New Roman" w:hAnsi="Calibri" w:cs="Times New Roman"/>
          <w:bCs/>
          <w:color w:val="000000"/>
          <w:u w:val="single"/>
          <w:lang w:eastAsia="es-AR"/>
        </w:rPr>
        <w:t>Año 2 al 10</w:t>
      </w:r>
      <w:r>
        <w:rPr>
          <w:rFonts w:ascii="Calibri" w:eastAsia="Times New Roman" w:hAnsi="Calibri" w:cs="Times New Roman"/>
          <w:b/>
          <w:bCs/>
          <w:color w:val="000000"/>
          <w:lang w:eastAsia="es-AR"/>
        </w:rPr>
        <w:t xml:space="preserve">: </w:t>
      </w:r>
      <w:r w:rsidRPr="00A8400C">
        <w:rPr>
          <w:rFonts w:ascii="Calibri" w:eastAsia="Times New Roman" w:hAnsi="Calibri" w:cs="Times New Roman"/>
          <w:bCs/>
          <w:color w:val="000000"/>
          <w:lang w:eastAsia="es-AR"/>
        </w:rPr>
        <w:t xml:space="preserve">El consumo de materia prima es exclusivamente destinada a la </w:t>
      </w:r>
      <w:r w:rsidR="00A8400C" w:rsidRPr="00A8400C">
        <w:rPr>
          <w:rFonts w:ascii="Calibri" w:eastAsia="Times New Roman" w:hAnsi="Calibri" w:cs="Times New Roman"/>
          <w:bCs/>
          <w:color w:val="000000"/>
          <w:lang w:eastAsia="es-AR"/>
        </w:rPr>
        <w:t>producción</w:t>
      </w:r>
      <w:r>
        <w:rPr>
          <w:rFonts w:ascii="Calibri" w:eastAsia="Times New Roman" w:hAnsi="Calibri" w:cs="Times New Roman"/>
          <w:b/>
          <w:bCs/>
          <w:color w:val="000000"/>
          <w:lang w:eastAsia="es-AR"/>
        </w:rPr>
        <w:br/>
        <w:t xml:space="preserve">   </w:t>
      </w:r>
    </w:p>
    <w:p w:rsidR="00347343" w:rsidRDefault="0073662A">
      <w:r>
        <w:rPr>
          <w:rFonts w:ascii="Calibri" w:eastAsia="Times New Roman" w:hAnsi="Calibri" w:cs="Times New Roman"/>
          <w:b/>
          <w:bCs/>
          <w:color w:val="000000"/>
          <w:lang w:eastAsia="es-AR"/>
        </w:rPr>
        <w:t>Cada año:       110  x 1.1978  = 131.758 T</w:t>
      </w:r>
      <w:r>
        <w:rPr>
          <w:rFonts w:ascii="Calibri" w:eastAsia="Times New Roman" w:hAnsi="Calibri" w:cs="Times New Roman"/>
          <w:b/>
          <w:bCs/>
          <w:color w:val="000000"/>
          <w:lang w:eastAsia="es-AR"/>
        </w:rPr>
        <w:br/>
      </w:r>
      <w:r w:rsidR="00A8400C" w:rsidRPr="00A8400C">
        <w:rPr>
          <w:rFonts w:ascii="Calibri" w:eastAsia="Times New Roman" w:hAnsi="Calibri" w:cs="Times New Roman"/>
          <w:bCs/>
          <w:color w:val="000000"/>
          <w:lang w:eastAsia="es-AR"/>
        </w:rPr>
        <w:t>Producción</w:t>
      </w:r>
      <w:r w:rsidRPr="00A8400C">
        <w:rPr>
          <w:rFonts w:ascii="Calibri" w:eastAsia="Times New Roman" w:hAnsi="Calibri" w:cs="Times New Roman"/>
          <w:bCs/>
          <w:color w:val="000000"/>
          <w:lang w:eastAsia="es-AR"/>
        </w:rPr>
        <w:t xml:space="preserve"> anual:</w:t>
      </w:r>
      <w:r w:rsidR="00A8400C">
        <w:rPr>
          <w:rFonts w:ascii="Calibri" w:eastAsia="Times New Roman" w:hAnsi="Calibri" w:cs="Times New Roman"/>
          <w:bCs/>
          <w:color w:val="000000"/>
          <w:lang w:eastAsia="es-AR"/>
        </w:rPr>
        <w:t xml:space="preserve"> </w:t>
      </w:r>
      <w:r w:rsidRPr="00A8400C">
        <w:rPr>
          <w:rFonts w:ascii="Calibri" w:eastAsia="Times New Roman" w:hAnsi="Calibri" w:cs="Times New Roman"/>
          <w:bCs/>
          <w:color w:val="000000"/>
          <w:lang w:eastAsia="es-AR"/>
        </w:rPr>
        <w:t>110 Toneladas</w:t>
      </w:r>
      <w:r>
        <w:rPr>
          <w:rFonts w:ascii="Calibri" w:eastAsia="Times New Roman" w:hAnsi="Calibri" w:cs="Times New Roman"/>
          <w:b/>
          <w:bCs/>
          <w:color w:val="000000"/>
          <w:lang w:eastAsia="es-AR"/>
        </w:rPr>
        <w:br/>
      </w:r>
      <w:r w:rsidR="00A8400C">
        <w:t>Desperdicio</w:t>
      </w:r>
      <w:r>
        <w:t xml:space="preserve"> anual: 21.758 Toneladas</w:t>
      </w:r>
      <w:r w:rsidR="00A8400C">
        <w:br/>
      </w:r>
      <w:r w:rsidR="00BC472B" w:rsidRPr="0073662A">
        <w:br/>
      </w:r>
      <w:r w:rsidR="00593A5F" w:rsidRPr="0073662A">
        <w:lastRenderedPageBreak/>
        <w:t>10)</w:t>
      </w:r>
      <w:r w:rsidR="00A8400C">
        <w:t xml:space="preserve"> </w:t>
      </w:r>
      <w:r w:rsidR="00593A5F" w:rsidRPr="0073662A">
        <w:t>Stock Promedio y programa de compras</w:t>
      </w:r>
      <w:r w:rsidR="00A8400C">
        <w:br/>
        <w:t>Al tratarse de un insumo no estacional,</w:t>
      </w:r>
      <w:r w:rsidR="00347343">
        <w:t xml:space="preserve"> de alta producción volumétrica y perecedero,</w:t>
      </w:r>
      <w:r w:rsidR="00A8400C">
        <w:t xml:space="preserve"> los tambos, proveen incluso </w:t>
      </w:r>
      <w:r w:rsidR="00C56DE5">
        <w:t>diariamente</w:t>
      </w:r>
      <w:r w:rsidR="00347343">
        <w:t>.</w:t>
      </w:r>
      <w:r w:rsidR="00C56DE5">
        <w:br/>
        <w:t>Consumo promedio semanal:  131.758/11.5 = 11.46 T mensual    / 4 semanas = 2.87 Toneladas</w:t>
      </w:r>
    </w:p>
    <w:p w:rsidR="00593A5F" w:rsidRDefault="00A8400C">
      <w:r>
        <w:t>Por lo que</w:t>
      </w:r>
      <w:r w:rsidR="009741AE">
        <w:t xml:space="preserve"> se realizara un primer pedido d</w:t>
      </w:r>
      <w:r w:rsidR="00C56DE5">
        <w:t>e 3 Toneladas  manteniendo un nivel de stock de seguridad al 4.5% del consumo estimado</w:t>
      </w:r>
      <w:r w:rsidR="009741AE">
        <w:t>, y luego compras semanales de 2.87 Toneladas</w:t>
      </w:r>
      <w:r w:rsidR="00016E6F">
        <w:t>.</w:t>
      </w:r>
      <w:r w:rsidR="00016E6F">
        <w:br/>
      </w:r>
      <w:r w:rsidR="009741AE">
        <w:rPr>
          <w:noProof/>
          <w:lang w:eastAsia="es-AR"/>
        </w:rPr>
        <w:drawing>
          <wp:inline distT="0" distB="0" distL="0" distR="0">
            <wp:extent cx="5607050" cy="24237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7050" cy="2423795"/>
                    </a:xfrm>
                    <a:prstGeom prst="rect">
                      <a:avLst/>
                    </a:prstGeom>
                    <a:noFill/>
                    <a:ln>
                      <a:noFill/>
                    </a:ln>
                  </pic:spPr>
                </pic:pic>
              </a:graphicData>
            </a:graphic>
          </wp:inline>
        </w:drawing>
      </w:r>
    </w:p>
    <w:p w:rsidR="00E42BB7" w:rsidRDefault="000E1675">
      <w:r>
        <w:t>11)</w:t>
      </w:r>
    </w:p>
    <w:p w:rsidR="000E1675" w:rsidRDefault="000E1675">
      <w:bookmarkStart w:id="0" w:name="_GoBack"/>
      <w:bookmarkEnd w:id="0"/>
    </w:p>
    <w:p w:rsidR="000E1675" w:rsidRPr="0073662A" w:rsidRDefault="000E1675"/>
    <w:sectPr w:rsidR="000E1675" w:rsidRPr="007366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5F"/>
    <w:rsid w:val="00016E6F"/>
    <w:rsid w:val="000243C0"/>
    <w:rsid w:val="000A0786"/>
    <w:rsid w:val="000E1675"/>
    <w:rsid w:val="001831FC"/>
    <w:rsid w:val="002521E4"/>
    <w:rsid w:val="002C40E2"/>
    <w:rsid w:val="00347343"/>
    <w:rsid w:val="003B5EE3"/>
    <w:rsid w:val="00417FBB"/>
    <w:rsid w:val="004703AD"/>
    <w:rsid w:val="00492AA4"/>
    <w:rsid w:val="005329A2"/>
    <w:rsid w:val="00573D33"/>
    <w:rsid w:val="00593A5F"/>
    <w:rsid w:val="005D2315"/>
    <w:rsid w:val="005D43A4"/>
    <w:rsid w:val="0061411E"/>
    <w:rsid w:val="0062157E"/>
    <w:rsid w:val="00661055"/>
    <w:rsid w:val="00695C68"/>
    <w:rsid w:val="0073662A"/>
    <w:rsid w:val="009741AE"/>
    <w:rsid w:val="00A354A0"/>
    <w:rsid w:val="00A75F58"/>
    <w:rsid w:val="00A8400C"/>
    <w:rsid w:val="00AD6317"/>
    <w:rsid w:val="00AF1A33"/>
    <w:rsid w:val="00AF3B8A"/>
    <w:rsid w:val="00B635C6"/>
    <w:rsid w:val="00BC472B"/>
    <w:rsid w:val="00C56DE5"/>
    <w:rsid w:val="00CB5B5F"/>
    <w:rsid w:val="00D046F6"/>
    <w:rsid w:val="00D95CFA"/>
    <w:rsid w:val="00E42BB7"/>
    <w:rsid w:val="00E72517"/>
    <w:rsid w:val="00E862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AA2FF-A6D1-4135-9FDD-5F922FA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243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4443">
      <w:bodyDiv w:val="1"/>
      <w:marLeft w:val="0"/>
      <w:marRight w:val="0"/>
      <w:marTop w:val="0"/>
      <w:marBottom w:val="0"/>
      <w:divBdr>
        <w:top w:val="none" w:sz="0" w:space="0" w:color="auto"/>
        <w:left w:val="none" w:sz="0" w:space="0" w:color="auto"/>
        <w:bottom w:val="none" w:sz="0" w:space="0" w:color="auto"/>
        <w:right w:val="none" w:sz="0" w:space="0" w:color="auto"/>
      </w:divBdr>
    </w:div>
    <w:div w:id="1552300375">
      <w:bodyDiv w:val="1"/>
      <w:marLeft w:val="0"/>
      <w:marRight w:val="0"/>
      <w:marTop w:val="0"/>
      <w:marBottom w:val="0"/>
      <w:divBdr>
        <w:top w:val="none" w:sz="0" w:space="0" w:color="auto"/>
        <w:left w:val="none" w:sz="0" w:space="0" w:color="auto"/>
        <w:bottom w:val="none" w:sz="0" w:space="0" w:color="auto"/>
        <w:right w:val="none" w:sz="0" w:space="0" w:color="auto"/>
      </w:divBdr>
    </w:div>
    <w:div w:id="1590383714">
      <w:bodyDiv w:val="1"/>
      <w:marLeft w:val="0"/>
      <w:marRight w:val="0"/>
      <w:marTop w:val="0"/>
      <w:marBottom w:val="0"/>
      <w:divBdr>
        <w:top w:val="none" w:sz="0" w:space="0" w:color="auto"/>
        <w:left w:val="none" w:sz="0" w:space="0" w:color="auto"/>
        <w:bottom w:val="none" w:sz="0" w:space="0" w:color="auto"/>
        <w:right w:val="none" w:sz="0" w:space="0" w:color="auto"/>
      </w:divBdr>
    </w:div>
    <w:div w:id="1761177764">
      <w:bodyDiv w:val="1"/>
      <w:marLeft w:val="0"/>
      <w:marRight w:val="0"/>
      <w:marTop w:val="0"/>
      <w:marBottom w:val="0"/>
      <w:divBdr>
        <w:top w:val="none" w:sz="0" w:space="0" w:color="auto"/>
        <w:left w:val="none" w:sz="0" w:space="0" w:color="auto"/>
        <w:bottom w:val="none" w:sz="0" w:space="0" w:color="auto"/>
        <w:right w:val="none" w:sz="0" w:space="0" w:color="auto"/>
      </w:divBdr>
    </w:div>
    <w:div w:id="1839661270">
      <w:bodyDiv w:val="1"/>
      <w:marLeft w:val="0"/>
      <w:marRight w:val="0"/>
      <w:marTop w:val="0"/>
      <w:marBottom w:val="0"/>
      <w:divBdr>
        <w:top w:val="none" w:sz="0" w:space="0" w:color="auto"/>
        <w:left w:val="none" w:sz="0" w:space="0" w:color="auto"/>
        <w:bottom w:val="none" w:sz="0" w:space="0" w:color="auto"/>
        <w:right w:val="none" w:sz="0" w:space="0" w:color="auto"/>
      </w:divBdr>
    </w:div>
    <w:div w:id="1857965440">
      <w:bodyDiv w:val="1"/>
      <w:marLeft w:val="0"/>
      <w:marRight w:val="0"/>
      <w:marTop w:val="0"/>
      <w:marBottom w:val="0"/>
      <w:divBdr>
        <w:top w:val="none" w:sz="0" w:space="0" w:color="auto"/>
        <w:left w:val="none" w:sz="0" w:space="0" w:color="auto"/>
        <w:bottom w:val="none" w:sz="0" w:space="0" w:color="auto"/>
        <w:right w:val="none" w:sz="0" w:space="0" w:color="auto"/>
      </w:divBdr>
    </w:div>
    <w:div w:id="1883858999">
      <w:bodyDiv w:val="1"/>
      <w:marLeft w:val="0"/>
      <w:marRight w:val="0"/>
      <w:marTop w:val="0"/>
      <w:marBottom w:val="0"/>
      <w:divBdr>
        <w:top w:val="none" w:sz="0" w:space="0" w:color="auto"/>
        <w:left w:val="none" w:sz="0" w:space="0" w:color="auto"/>
        <w:bottom w:val="none" w:sz="0" w:space="0" w:color="auto"/>
        <w:right w:val="none" w:sz="0" w:space="0" w:color="auto"/>
      </w:divBdr>
    </w:div>
    <w:div w:id="19670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4</Pages>
  <Words>622</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13</cp:revision>
  <dcterms:created xsi:type="dcterms:W3CDTF">2016-08-30T15:28:00Z</dcterms:created>
  <dcterms:modified xsi:type="dcterms:W3CDTF">2016-09-11T09:10:00Z</dcterms:modified>
</cp:coreProperties>
</file>